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72"/>
        <w:gridCol w:w="1836"/>
        <w:gridCol w:w="1836"/>
        <w:gridCol w:w="3672"/>
        <w:tblGridChange w:id="0">
          <w:tblGrid>
            <w:gridCol w:w="3672"/>
            <w:gridCol w:w="1836"/>
            <w:gridCol w:w="1836"/>
            <w:gridCol w:w="3672"/>
          </w:tblGrid>
        </w:tblGridChange>
      </w:tblGrid>
      <w:tr>
        <w:tc>
          <w:tcPr>
            <w:gridSpan w:val="2"/>
            <w:shd w:fill="auto"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ambria" w:cs="Cambria" w:eastAsia="Cambria" w:hAnsi="Cambria"/>
                <w:b w:val="1"/>
                <w:i w:val="0"/>
                <w:smallCaps w:val="0"/>
                <w:strike w:val="0"/>
                <w:color w:val="262626"/>
                <w:sz w:val="48"/>
                <w:szCs w:val="4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262626"/>
                <w:sz w:val="48"/>
                <w:szCs w:val="48"/>
                <w:u w:val="none"/>
                <w:shd w:fill="auto" w:val="clear"/>
                <w:vertAlign w:val="baseline"/>
                <w:rtl w:val="0"/>
              </w:rPr>
              <w:t xml:space="preserve">Mary Hloomcraft</w:t>
            </w:r>
          </w:p>
        </w:tc>
        <w:tc>
          <w:tcPr>
            <w:gridSpan w:val="2"/>
            <w:shd w:fill="auto"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righ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righ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1234 Park Avenue,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righ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Redwood City, CA 94063</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righ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(123) 456-7899, info@hloom.com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righ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tc>
      </w:tr>
      <w:tr>
        <w:trPr>
          <w:trHeight w:val="240" w:hRule="atLeast"/>
        </w:trPr>
        <w:tc>
          <w:tcPr>
            <w:gridSpan w:val="4"/>
          </w:tcPr>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c>
      </w:tr>
      <w:tr>
        <w:tc>
          <w:tcPr>
            <w:gridSpan w:val="4"/>
            <w:shd w:fill="595959" w:val="clear"/>
          </w:tcPr>
          <w:p w:rsidR="00000000" w:rsidDel="00000000" w:rsidP="00000000" w:rsidRDefault="00000000" w:rsidRPr="00000000" w14:paraId="0000000F">
            <w:pPr>
              <w:pStyle w:val="Heading2"/>
              <w:tabs>
                <w:tab w:val="right" w:pos="10800"/>
              </w:tabs>
              <w:rPr/>
            </w:pPr>
            <w:r w:rsidDel="00000000" w:rsidR="00000000" w:rsidRPr="00000000">
              <w:rPr>
                <w:rtl w:val="0"/>
              </w:rPr>
              <w:t xml:space="preserve">SUMMARY</w:t>
            </w:r>
          </w:p>
        </w:tc>
      </w:tr>
      <w:tr>
        <w:tc>
          <w:tcPr>
            <w:gridSpan w:val="4"/>
            <w:shd w:fill="f2ffe6"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263" w:hanging="17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263" w:hanging="17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Fusceiaculis, estquislaciniapretium, pedemetusmolestie. Lorem ipsum dolor sit amet, consectetuer adipiscing elit. Maecenas porttitor congue massa. Fusce posuere, magna sed pulvinar ultricies, purus lectus malesuada libero, sit amet commodo magna eros quis urna. Nunc viverra imperdiet enim. Fusce est.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73" w:right="263" w:hanging="17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595959" w:val="clear"/>
          </w:tcPr>
          <w:p w:rsidR="00000000" w:rsidDel="00000000" w:rsidP="00000000" w:rsidRDefault="00000000" w:rsidRPr="00000000" w14:paraId="00000019">
            <w:pPr>
              <w:pStyle w:val="Heading2"/>
              <w:tabs>
                <w:tab w:val="right" w:pos="10800"/>
              </w:tabs>
              <w:rPr/>
            </w:pPr>
            <w:r w:rsidDel="00000000" w:rsidR="00000000" w:rsidRPr="00000000">
              <w:rPr>
                <w:rtl w:val="0"/>
              </w:rPr>
              <w:t xml:space="preserve">QUALIFICATIONS</w:t>
            </w:r>
          </w:p>
        </w:tc>
      </w:tr>
      <w:tr>
        <w:tc>
          <w:tcPr>
            <w:gridSpan w:val="2"/>
          </w:tcPr>
          <w:p w:rsidR="00000000" w:rsidDel="00000000" w:rsidP="00000000" w:rsidRDefault="00000000" w:rsidRPr="00000000" w14:paraId="0000001D">
            <w:pPr>
              <w:tabs>
                <w:tab w:val="right" w:pos="10800"/>
              </w:tabs>
              <w:rPr>
                <w:rFonts w:ascii="Cambria" w:cs="Cambria" w:eastAsia="Cambria" w:hAnsi="Cambria"/>
                <w:b w:val="1"/>
              </w:rPr>
            </w:pPr>
            <w:r w:rsidDel="00000000" w:rsidR="00000000" w:rsidRPr="00000000">
              <w:rPr>
                <w:rtl w:val="0"/>
              </w:rPr>
            </w:r>
          </w:p>
          <w:p w:rsidR="00000000" w:rsidDel="00000000" w:rsidP="00000000" w:rsidRDefault="00000000" w:rsidRPr="00000000" w14:paraId="0000001E">
            <w:pPr>
              <w:tabs>
                <w:tab w:val="right" w:pos="10800"/>
              </w:tabs>
              <w:rPr>
                <w:rFonts w:ascii="Cambria" w:cs="Cambria" w:eastAsia="Cambria" w:hAnsi="Cambria"/>
                <w:b w:val="1"/>
              </w:rPr>
            </w:pPr>
            <w:r w:rsidDel="00000000" w:rsidR="00000000" w:rsidRPr="00000000">
              <w:rPr>
                <w:rFonts w:ascii="Cambria" w:cs="Cambria" w:eastAsia="Cambria" w:hAnsi="Cambria"/>
                <w:b w:val="1"/>
                <w:rtl w:val="0"/>
              </w:rPr>
              <w:t xml:space="preserve">MANAGEMENT AND OPERATIONS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Maecenas liberoaugue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Maecenas vulputatelacinia</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 urnanisl, malesuada vitae risus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Curabitur a risus dictum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b w:val="1"/>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Morbisagittis</w:t>
            </w:r>
            <w:r w:rsidDel="00000000" w:rsidR="00000000" w:rsidRPr="00000000">
              <w:rPr>
                <w:rtl w:val="0"/>
              </w:rPr>
            </w:r>
          </w:p>
        </w:tc>
        <w:tc>
          <w:tcPr>
            <w:gridSpan w:val="2"/>
          </w:tcPr>
          <w:p w:rsidR="00000000" w:rsidDel="00000000" w:rsidP="00000000" w:rsidRDefault="00000000" w:rsidRPr="00000000" w14:paraId="00000025">
            <w:pPr>
              <w:tabs>
                <w:tab w:val="right" w:pos="10800"/>
              </w:tabs>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6">
            <w:pPr>
              <w:tabs>
                <w:tab w:val="right" w:pos="10800"/>
              </w:tabs>
              <w:rPr>
                <w:rFonts w:ascii="Cambria" w:cs="Cambria" w:eastAsia="Cambria" w:hAnsi="Cambria"/>
                <w:b w:val="1"/>
              </w:rPr>
            </w:pPr>
            <w:r w:rsidDel="00000000" w:rsidR="00000000" w:rsidRPr="00000000">
              <w:rPr>
                <w:rFonts w:ascii="Cambria" w:cs="Cambria" w:eastAsia="Cambria" w:hAnsi="Cambria"/>
                <w:b w:val="1"/>
                <w:rtl w:val="0"/>
              </w:rPr>
              <w:t xml:space="preserve">CLIENT RELATIONS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Morbisagittis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Suspendisse a nisl at nisi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Aeneaniaculismauris in leofermentum</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Pellentesquerhoncuslaoreetcommodo</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b w:val="1"/>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Loremipsum dolor sit amet</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595959" w:val="clear"/>
          </w:tcPr>
          <w:p w:rsidR="00000000" w:rsidDel="00000000" w:rsidP="00000000" w:rsidRDefault="00000000" w:rsidRPr="00000000" w14:paraId="0000002E">
            <w:pPr>
              <w:pStyle w:val="Heading2"/>
              <w:tabs>
                <w:tab w:val="right" w:pos="10800"/>
              </w:tabs>
              <w:rPr/>
            </w:pPr>
            <w:r w:rsidDel="00000000" w:rsidR="00000000" w:rsidRPr="00000000">
              <w:rPr>
                <w:rtl w:val="0"/>
              </w:rPr>
              <w:t xml:space="preserve">PROFESSIONAL TRAINING</w:t>
            </w:r>
          </w:p>
        </w:tc>
      </w:tr>
      <w:t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Professional training #01</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Professional training #02</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Professional training #03</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Professional training #05</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Professional training #06</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Professional training #07</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Professional training #09</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Professional training #10</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Professional training #11</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shd w:fill="595959" w:val="clear"/>
          </w:tcPr>
          <w:p w:rsidR="00000000" w:rsidDel="00000000" w:rsidP="00000000" w:rsidRDefault="00000000" w:rsidRPr="00000000" w14:paraId="00000042">
            <w:pPr>
              <w:pStyle w:val="Heading2"/>
              <w:tabs>
                <w:tab w:val="right" w:pos="10800"/>
              </w:tabs>
              <w:rPr/>
            </w:pPr>
            <w:r w:rsidDel="00000000" w:rsidR="00000000" w:rsidRPr="00000000">
              <w:rPr>
                <w:rtl w:val="0"/>
              </w:rPr>
              <w:t xml:space="preserve">WORK HISTORY</w:t>
            </w:r>
          </w:p>
        </w:tc>
      </w:tr>
      <w:tr>
        <w:tc>
          <w:tcPr>
            <w:gridSpan w:val="4"/>
          </w:tcPr>
          <w:p w:rsidR="00000000" w:rsidDel="00000000" w:rsidP="00000000" w:rsidRDefault="00000000" w:rsidRPr="00000000" w14:paraId="00000046">
            <w:pPr>
              <w:tabs>
                <w:tab w:val="right" w:pos="10800"/>
              </w:tabs>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47">
            <w:pPr>
              <w:tabs>
                <w:tab w:val="right" w:pos="10800"/>
              </w:tabs>
              <w:spacing w:before="0" w:lineRule="auto"/>
              <w:rPr>
                <w:rFonts w:ascii="Cambria" w:cs="Cambria" w:eastAsia="Cambria" w:hAnsi="Cambria"/>
                <w:b w:val="1"/>
              </w:rPr>
            </w:pPr>
            <w:r w:rsidDel="00000000" w:rsidR="00000000" w:rsidRPr="00000000">
              <w:rPr>
                <w:rFonts w:ascii="Cambria" w:cs="Cambria" w:eastAsia="Cambria" w:hAnsi="Cambria"/>
                <w:b w:val="1"/>
                <w:rtl w:val="0"/>
              </w:rPr>
              <w:t xml:space="preserve">[Position]</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24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[Company], [City, State]</w:t>
              <w:tab/>
              <w:t xml:space="preserve">[Date] – [Date]</w:t>
            </w:r>
          </w:p>
          <w:p w:rsidR="00000000" w:rsidDel="00000000" w:rsidP="00000000" w:rsidRDefault="00000000" w:rsidRPr="00000000" w14:paraId="00000049">
            <w:pPr>
              <w:tabs>
                <w:tab w:val="right" w:pos="10800"/>
              </w:tabs>
              <w:spacing w:before="280" w:lineRule="auto"/>
              <w:rPr>
                <w:rFonts w:ascii="Cambria" w:cs="Cambria" w:eastAsia="Cambria" w:hAnsi="Cambria"/>
                <w:b w:val="1"/>
              </w:rPr>
            </w:pPr>
            <w:r w:rsidDel="00000000" w:rsidR="00000000" w:rsidRPr="00000000">
              <w:rPr>
                <w:rFonts w:ascii="Cambria" w:cs="Cambria" w:eastAsia="Cambria" w:hAnsi="Cambria"/>
                <w:b w:val="1"/>
                <w:rtl w:val="0"/>
              </w:rPr>
              <w:t xml:space="preserve">[Position]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24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[Company], [City, State]</w:t>
              <w:tab/>
              <w:t xml:space="preserve">[Date] – [Date]</w:t>
            </w:r>
          </w:p>
          <w:p w:rsidR="00000000" w:rsidDel="00000000" w:rsidP="00000000" w:rsidRDefault="00000000" w:rsidRPr="00000000" w14:paraId="0000004B">
            <w:pPr>
              <w:tabs>
                <w:tab w:val="right" w:pos="10800"/>
              </w:tabs>
              <w:spacing w:before="280" w:lineRule="auto"/>
              <w:rPr>
                <w:rFonts w:ascii="Cambria" w:cs="Cambria" w:eastAsia="Cambria" w:hAnsi="Cambria"/>
                <w:b w:val="1"/>
              </w:rPr>
            </w:pPr>
            <w:r w:rsidDel="00000000" w:rsidR="00000000" w:rsidRPr="00000000">
              <w:rPr>
                <w:rFonts w:ascii="Cambria" w:cs="Cambria" w:eastAsia="Cambria" w:hAnsi="Cambria"/>
                <w:b w:val="1"/>
                <w:rtl w:val="0"/>
              </w:rPr>
              <w:t xml:space="preserve">[Position]</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24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[Company], [City, State]</w:t>
              <w:tab/>
              <w:t xml:space="preserve">[Date] – [Date]s</w:t>
            </w:r>
          </w:p>
        </w:tc>
      </w:tr>
      <w:tr>
        <w:tc>
          <w:tcPr>
            <w:gridSpan w:val="4"/>
            <w:shd w:fill="595959" w:val="clear"/>
          </w:tcPr>
          <w:p w:rsidR="00000000" w:rsidDel="00000000" w:rsidP="00000000" w:rsidRDefault="00000000" w:rsidRPr="00000000" w14:paraId="00000050">
            <w:pPr>
              <w:pStyle w:val="Heading2"/>
              <w:tabs>
                <w:tab w:val="right" w:pos="10800"/>
              </w:tabs>
              <w:rPr/>
            </w:pPr>
            <w:r w:rsidDel="00000000" w:rsidR="00000000" w:rsidRPr="00000000">
              <w:rPr>
                <w:rtl w:val="0"/>
              </w:rPr>
              <w:t xml:space="preserve">CREDENTIALS</w:t>
            </w:r>
          </w:p>
        </w:tc>
      </w:tr>
      <w:tr>
        <w:tc>
          <w:tcPr>
            <w:gridSpan w:val="4"/>
          </w:tcPr>
          <w:p w:rsidR="00000000" w:rsidDel="00000000" w:rsidP="00000000" w:rsidRDefault="00000000" w:rsidRPr="00000000" w14:paraId="00000054">
            <w:pPr>
              <w:tabs>
                <w:tab w:val="right" w:pos="10800"/>
              </w:tabs>
              <w:rPr>
                <w:rFonts w:ascii="Cambria" w:cs="Cambria" w:eastAsia="Cambria" w:hAnsi="Cambria"/>
                <w:b w:val="1"/>
              </w:rPr>
            </w:pPr>
            <w:r w:rsidDel="00000000" w:rsidR="00000000" w:rsidRPr="00000000">
              <w:rPr>
                <w:rFonts w:ascii="Cambria" w:cs="Cambria" w:eastAsia="Cambria" w:hAnsi="Cambria"/>
                <w:b w:val="1"/>
                <w:rtl w:val="0"/>
              </w:rPr>
              <w:t xml:space="preserve">[Name of certification]</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24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The College of Holistic Health Ashland, VA</w:t>
              <w:tab/>
              <w:t xml:space="preserve">2006</w:t>
            </w:r>
          </w:p>
        </w:tc>
      </w:tr>
      <w:tr>
        <w:tc>
          <w:tcPr>
            <w:gridSpan w:val="4"/>
            <w:shd w:fill="595959" w:val="clear"/>
          </w:tcPr>
          <w:p w:rsidR="00000000" w:rsidDel="00000000" w:rsidP="00000000" w:rsidRDefault="00000000" w:rsidRPr="00000000" w14:paraId="00000059">
            <w:pPr>
              <w:pStyle w:val="Heading2"/>
              <w:tabs>
                <w:tab w:val="right" w:pos="10800"/>
              </w:tabs>
              <w:rPr/>
            </w:pPr>
            <w:r w:rsidDel="00000000" w:rsidR="00000000" w:rsidRPr="00000000">
              <w:rPr>
                <w:rtl w:val="0"/>
              </w:rPr>
              <w:t xml:space="preserve">PROFESSIONAL AFFILIATIONS</w:t>
            </w:r>
          </w:p>
        </w:tc>
      </w:tr>
      <w:tr>
        <w:tc>
          <w:tcPr>
            <w:gridSpan w:val="4"/>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National Health Practitioners of Virginia (NHPV)</w:t>
            </w:r>
          </w:p>
        </w:tc>
      </w:tr>
    </w:tbl>
    <w:p w:rsidR="00000000" w:rsidDel="00000000" w:rsidP="00000000" w:rsidRDefault="00000000" w:rsidRPr="00000000" w14:paraId="00000061">
      <w:pPr>
        <w:spacing w:after="0" w:before="28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62">
      <w:pPr>
        <w:rPr>
          <w:rFonts w:ascii="Cambria" w:cs="Cambria" w:eastAsia="Cambria" w:hAnsi="Cambria"/>
        </w:rPr>
      </w:pPr>
      <w:r w:rsidDel="00000000" w:rsidR="00000000" w:rsidRPr="00000000">
        <w:br w:type="page"/>
      </w:r>
      <w:r w:rsidDel="00000000" w:rsidR="00000000" w:rsidRPr="00000000">
        <w:rPr>
          <w:rtl w:val="0"/>
        </w:rPr>
      </w:r>
    </w:p>
    <w:sectPr>
      <w:headerReference r:id="rId6" w:type="default"/>
      <w:footerReference r:id="rId7" w:type="first"/>
      <w:pgSz w:h="15840" w:w="12240"/>
      <w:pgMar w:bottom="720" w:top="720" w:left="720" w:right="72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48"/>
        <w:szCs w:val="48"/>
        <w:u w:val="none"/>
        <w:shd w:fill="auto" w:val="clear"/>
        <w:vertAlign w:val="baseline"/>
        <w:rtl w:val="0"/>
      </w:rPr>
      <w:t xml:space="preserve">Mary C. Hloomcraft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tabs>
        <w:tab w:val="right" w:pos="10800"/>
      </w:tabs>
      <w:spacing w:line="240" w:lineRule="auto"/>
      <w:jc w:val="center"/>
    </w:pPr>
    <w:rPr>
      <w:rFonts w:ascii="Cambria" w:cs="Cambria" w:eastAsia="Cambria" w:hAnsi="Cambria"/>
      <w:b w:val="1"/>
      <w:color w:val="ffffff"/>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