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c45911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color w:val="c45911"/>
          <w:sz w:val="56"/>
          <w:szCs w:val="56"/>
          <w:rtl w:val="0"/>
        </w:rPr>
        <w:t xml:space="preserve">MICHELLE HLOOM</w:t>
      </w:r>
    </w:p>
    <w:p w:rsidR="00000000" w:rsidDel="00000000" w:rsidP="00000000" w:rsidRDefault="00000000" w:rsidRPr="00000000" w14:paraId="00000002">
      <w:pPr>
        <w:spacing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(123) 456 78 99 – info@hloom.com – www.hloom.com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Progressively maintain extensive infomediaries via extensible niches. Dramatically disseminate standardized metrics after resource-leveling processes. Objectively pursue diverse catalysts for change for interoperable meta-services.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0"/>
        <w:gridCol w:w="270"/>
        <w:gridCol w:w="8730"/>
        <w:tblGridChange w:id="0">
          <w:tblGrid>
            <w:gridCol w:w="1800"/>
            <w:gridCol w:w="270"/>
            <w:gridCol w:w="8730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 NUMBER ONE</w:t>
            </w:r>
            <w:r w:rsidDel="00000000" w:rsidR="00000000" w:rsidRPr="00000000">
              <w:rPr>
                <w:rtl w:val="0"/>
              </w:rPr>
              <w:t xml:space="preserve">:  Sedcons ecteturporttitorleo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Donecfringillaeratimperdietsollicitudintempus.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 NUMBER TWO</w:t>
            </w:r>
            <w:r w:rsidDel="00000000" w:rsidR="00000000" w:rsidRPr="00000000">
              <w:rPr>
                <w:rtl w:val="0"/>
              </w:rPr>
              <w:t xml:space="preserve">:  Sedcons ecteturporttitorleo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nisltempusdolor, egetfringillalectusurnavelipsum.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 NUMBER THREE</w:t>
            </w:r>
            <w:r w:rsidDel="00000000" w:rsidR="00000000" w:rsidRPr="00000000">
              <w:rPr>
                <w:rtl w:val="0"/>
              </w:rPr>
              <w:t xml:space="preserve">:  Sedcons ecteturporttitorleo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Sedsuscipit ante in arcuegestasconvallis. Etiamfermentumtellussitamettristiqueultrices. Nulla id auctorarcu. Nullam ante sem, euismod non tellusvel, blanditgravidadui. Sedsodalesdignissimnisl,velinterdumloremlobortiseu.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 NUMBER FOUR</w:t>
            </w:r>
            <w:r w:rsidDel="00000000" w:rsidR="00000000" w:rsidRPr="00000000">
              <w:rPr>
                <w:rtl w:val="0"/>
              </w:rPr>
              <w:t xml:space="preserve">:  Sedcons ecteturporttitorleo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nisltempusdolor, egetfringillalectusurnavelipsum.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 NUMBER FIVE</w:t>
            </w:r>
            <w:r w:rsidDel="00000000" w:rsidR="00000000" w:rsidRPr="00000000">
              <w:rPr>
                <w:rtl w:val="0"/>
              </w:rPr>
              <w:t xml:space="preserve">:  Sedcons ecteturporttitorleo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nisltempusdolor, egetfringillalectusurnavelipsum.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SENIOR DESIGNER</w:t>
            </w:r>
            <w:r w:rsidDel="00000000" w:rsidR="00000000" w:rsidRPr="00000000">
              <w:rPr>
                <w:rtl w:val="0"/>
              </w:rPr>
              <w:t xml:space="preserve">: Creative Bee (Orlando, FL), 2011 – present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ASSISTANT DESIGNER</w:t>
            </w:r>
            <w:r w:rsidDel="00000000" w:rsidR="00000000" w:rsidRPr="00000000">
              <w:rPr>
                <w:rtl w:val="0"/>
              </w:rPr>
              <w:t xml:space="preserve"> : Gravity Designs (Clear Water, FL), 2005 – 2011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magna.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ART</w:t>
            </w:r>
            <w:r w:rsidDel="00000000" w:rsidR="00000000" w:rsidRPr="00000000">
              <w:rPr>
                <w:rtl w:val="0"/>
              </w:rPr>
              <w:t xml:space="preserve">: Orlando State University (Orlando, FL), 2002 –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COOL DESIGNER</w:t>
            </w:r>
            <w:r w:rsidDel="00000000" w:rsidR="00000000" w:rsidRPr="00000000">
              <w:rPr>
                <w:rtl w:val="0"/>
              </w:rPr>
              <w:t xml:space="preserve"> : School or Cool Designs (Clear Water, FL), 2005</w:t>
            </w:r>
          </w:p>
        </w:tc>
      </w:tr>
      <w:tr>
        <w:trPr>
          <w:trHeight w:val="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mallCaps w:val="1"/>
      <w:color w:val="c45911"/>
    </w:rPr>
  </w:style>
  <w:style w:type="paragraph" w:styleId="Heading2">
    <w:name w:val="heading 2"/>
    <w:basedOn w:val="Normal"/>
    <w:next w:val="Normal"/>
    <w:pPr>
      <w:jc w:val="right"/>
    </w:pPr>
    <w:rPr>
      <w:b w:val="1"/>
      <w:color w:val="c55911"/>
    </w:rPr>
  </w:style>
  <w:style w:type="paragraph" w:styleId="Heading3">
    <w:name w:val="heading 3"/>
    <w:basedOn w:val="Normal"/>
    <w:next w:val="Normal"/>
    <w:pPr>
      <w:spacing w:before="0" w:lineRule="auto"/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