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2790"/>
          <w:tab w:val="left" w:pos="7200"/>
          <w:tab w:val="right" w:pos="9360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DOLORES HLOOM</w:t>
      </w:r>
    </w:p>
    <w:p w:rsidR="00000000" w:rsidDel="00000000" w:rsidP="00000000" w:rsidRDefault="00000000" w:rsidRPr="00000000" w14:paraId="00000002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0" w:sz="8" w:val="single"/>
          <w:left w:space="0" w:sz="0" w:val="nil"/>
          <w:bottom w:color="000000" w:space="10" w:sz="8" w:val="single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Lore mipsu mdolo rsitamet and con sectetur adipisc ingelit. Crasviv erra comm odopurus, in tempus risuspulvinarnec.In interd umero saucto rtortor aliqu etblandit. Suspendis se id magna velsar honcusero.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CAREER ACHIEVEMENTS</w:t>
      </w:r>
    </w:p>
    <w:p w:rsidR="00000000" w:rsidDel="00000000" w:rsidP="00000000" w:rsidRDefault="00000000" w:rsidRPr="00000000" w14:paraId="00000008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Phasellusi mperdi etmass aegetiaculis dictum.Proin blanditn ibhquisaucto rporta.Nullaeratpurus, prêt iumut tempus quis, vulputateut diam. Aliqua mutnulla at quam adipiscingp ulvinar.Duis semper tellusneque, egetc ommod ojustorutrumet.Fusceve nenatisaliquam nisi non luctus.</w:t>
      </w:r>
    </w:p>
    <w:p w:rsidR="00000000" w:rsidDel="00000000" w:rsidP="00000000" w:rsidRDefault="00000000" w:rsidRPr="00000000" w14:paraId="0000000A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Interactively procrastinate high-payoff content without backward-compatible data. Quickly cultivate optimal processes and tactical architectures.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Completely iterate covalent strategic theme areas via accurate e-markets.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Sedornare pellentesq ueerosquisgravid aenimtristiquerhoncus. Aliquamconvallis, massa vitae tinciduntaliquam, nibhrisust empustortor, quisportavelitlectussedtellus.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Nullamnisimauris, rhoncusetenimnec, pellente squeullamcorpererat. Vivamuslobortis nibhacnullalaciniavolutpat.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90"/>
          <w:tab w:val="left" w:pos="7200"/>
          <w:tab w:val="right" w:pos="9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Donecp laceratplace ratelitvelcongue. Suspendisse non sapienorci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4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tabs>
          <w:tab w:val="left" w:pos="2790"/>
          <w:tab w:val="left" w:pos="7200"/>
        </w:tabs>
        <w:rPr/>
      </w:pPr>
      <w:r w:rsidDel="00000000" w:rsidR="00000000" w:rsidRPr="00000000">
        <w:rPr>
          <w:rtl w:val="0"/>
        </w:rPr>
        <w:t xml:space="preserve">Quisquealiquam</w:t>
        <w:tab/>
        <w:t xml:space="preserve">Tempor magna</w:t>
        <w:tab/>
        <w:t xml:space="preserve">Saliquamhabitant</w:t>
      </w:r>
    </w:p>
    <w:p w:rsidR="00000000" w:rsidDel="00000000" w:rsidP="00000000" w:rsidRDefault="00000000" w:rsidRPr="00000000" w14:paraId="00000016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Pellentesquecursus</w:t>
        <w:tab/>
        <w:t xml:space="preserve">Sagittisfelis</w:t>
        <w:tab/>
        <w:t xml:space="preserve">Pellentesqueporttitor</w:t>
      </w:r>
    </w:p>
    <w:p w:rsidR="00000000" w:rsidDel="00000000" w:rsidP="00000000" w:rsidRDefault="00000000" w:rsidRPr="00000000" w14:paraId="00000018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Quisquealiquam</w:t>
        <w:tab/>
        <w:t xml:space="preserve">Tempor magna</w:t>
        <w:tab/>
        <w:t xml:space="preserve">Magna habitant</w:t>
      </w:r>
    </w:p>
    <w:p w:rsidR="00000000" w:rsidDel="00000000" w:rsidP="00000000" w:rsidRDefault="00000000" w:rsidRPr="00000000" w14:paraId="00000019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Pellentesquecursus</w:t>
        <w:tab/>
        <w:t xml:space="preserve">Sagittisfelis</w:t>
        <w:tab/>
        <w:t xml:space="preserve">Temporaliquam</w:t>
      </w:r>
    </w:p>
    <w:p w:rsidR="00000000" w:rsidDel="00000000" w:rsidP="00000000" w:rsidRDefault="00000000" w:rsidRPr="00000000" w14:paraId="0000001A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WORK HISTORY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2011</w:t>
        <w:tab/>
        <w:t xml:space="preserve">Marketing Manager</w:t>
        <w:tab/>
        <w:t xml:space="preserve">Thomson ABC INC</w:t>
      </w:r>
    </w:p>
    <w:p w:rsidR="00000000" w:rsidDel="00000000" w:rsidP="00000000" w:rsidRDefault="00000000" w:rsidRPr="00000000" w14:paraId="0000001F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2010</w:t>
        <w:tab/>
        <w:t xml:space="preserve">Director of Marketing</w:t>
        <w:tab/>
        <w:t xml:space="preserve">Thomson Brothers</w:t>
      </w:r>
    </w:p>
    <w:p w:rsidR="00000000" w:rsidDel="00000000" w:rsidP="00000000" w:rsidRDefault="00000000" w:rsidRPr="00000000" w14:paraId="00000020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2009</w:t>
        <w:tab/>
        <w:t xml:space="preserve">Regional Marketing Director</w:t>
        <w:tab/>
        <w:t xml:space="preserve">Blue Elephant Designs</w:t>
      </w:r>
    </w:p>
    <w:p w:rsidR="00000000" w:rsidDel="00000000" w:rsidP="00000000" w:rsidRDefault="00000000" w:rsidRPr="00000000" w14:paraId="00000021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2008</w:t>
        <w:tab/>
        <w:t xml:space="preserve">Area Marketing Director</w:t>
        <w:tab/>
        <w:t xml:space="preserve">HBB International</w:t>
        <w:tab/>
      </w:r>
    </w:p>
    <w:p w:rsidR="00000000" w:rsidDel="00000000" w:rsidP="00000000" w:rsidRDefault="00000000" w:rsidRPr="00000000" w14:paraId="00000022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4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1982</w:t>
        <w:tab/>
        <w:t xml:space="preserve">Bachelor of Science in Accounting</w:t>
        <w:tab/>
        <w:t xml:space="preserve">Strayer University</w:t>
      </w:r>
    </w:p>
    <w:p w:rsidR="00000000" w:rsidDel="00000000" w:rsidP="00000000" w:rsidRDefault="00000000" w:rsidRPr="00000000" w14:paraId="00000027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  <w:t xml:space="preserve">1979</w:t>
        <w:tab/>
        <w:t xml:space="preserve">Associate of Science in Accounting</w:t>
        <w:tab/>
        <w:t xml:space="preserve">Southwestern College</w:t>
      </w:r>
    </w:p>
    <w:p w:rsidR="00000000" w:rsidDel="00000000" w:rsidP="00000000" w:rsidRDefault="00000000" w:rsidRPr="00000000" w14:paraId="00000028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790"/>
          <w:tab w:val="left" w:pos="7200"/>
          <w:tab w:val="right" w:pos="9360"/>
        </w:tabs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134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🗹"/>
      <w:lvlJc w:val="left"/>
      <w:pPr>
        <w:ind w:left="720" w:hanging="360"/>
      </w:pPr>
      <w:rPr>
        <w:rFonts w:ascii="Noto Sans Symbols" w:cs="Noto Sans Symbols" w:eastAsia="Noto Sans Symbols" w:hAnsi="Noto Sans Symbols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tabs>
          <w:tab w:val="left" w:pos="2790"/>
          <w:tab w:val="left" w:pos="7200"/>
          <w:tab w:val="right" w:pos="936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1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90"/>
        <w:tab w:val="left" w:pos="7200"/>
      </w:tabs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mallCap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