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MARY HLOOMSOME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info@hloom.com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▪</w:t>
      </w: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(123) 456 7899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January 2005 – current</w:t>
      </w:r>
    </w:p>
    <w:p w:rsidR="00000000" w:rsidDel="00000000" w:rsidP="00000000" w:rsidRDefault="00000000" w:rsidRPr="00000000" w14:paraId="00000007">
      <w:pPr>
        <w:shd w:fill="ebf1dd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Marketing Manager</w:t>
      </w:r>
    </w:p>
    <w:p w:rsidR="00000000" w:rsidDel="00000000" w:rsidP="00000000" w:rsidRDefault="00000000" w:rsidRPr="00000000" w14:paraId="00000008">
      <w:pPr>
        <w:shd w:fill="ebf1dd" w:val="clear"/>
        <w:rPr>
          <w:b w:val="1"/>
        </w:rPr>
      </w:pPr>
      <w:r w:rsidDel="00000000" w:rsidR="00000000" w:rsidRPr="00000000">
        <w:rPr>
          <w:rtl w:val="0"/>
        </w:rPr>
        <w:t xml:space="preserve">Werner Marketing Limited </w:t>
      </w:r>
      <w:r w:rsidDel="00000000" w:rsidR="00000000" w:rsidRPr="00000000">
        <w:rPr>
          <w:rFonts w:ascii="Arial" w:cs="Arial" w:eastAsia="Arial" w:hAnsi="Arial"/>
          <w:rtl w:val="0"/>
        </w:rPr>
        <w:t xml:space="preserve">▪</w:t>
      </w:r>
      <w:r w:rsidDel="00000000" w:rsidR="00000000" w:rsidRPr="00000000">
        <w:rPr>
          <w:rtl w:val="0"/>
        </w:rPr>
        <w:t xml:space="preserve"> Orlando, FL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Nunclacusmetus, posuereeget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Nunclacusmetus, posuereeget, laciniaeu, variusquis, libero.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Aliquamnonummyadipiscingaugue. Loremipsumdolorsitamet, consectetueradipiscing.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Maecenasporttitorconguemassa.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bf1dd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Fusceposuere, magna sedpulvinarultricies, puruslectusmalesuadalibero, sitametcommodo magna erosquisurna.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March 2005 – December 2007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Executive CEO Assistant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Purdue University – Chicago, IL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Nunclacusmetus, posuereeget, laciniaeu, variusquis, libero.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Maecenasporttitorconguemassa.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Fusceposuere, magna sedpulvinarultricies, puruslectusmalesuadalibero, sitametcommodo magna erosquisurna.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April 2011 – March 2012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Marketing Manager Assistant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NLF Financing Group – Washington, WA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Etiamelementumpurusaugue, vitae tinciduntmauriseleifendeget.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Interdumetmalesuadafamesac ante ipsumprimis in faucibus.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Praesentatloremcommodo, iaculisest a, sodalesdui. Duis a mi vitae urnatempussagittis. Nunccursusnislnecpretium molestie. Suspendissepotenti. In id tristiquejusto, auctorrutrumlacus. Sedacenim id metussuscipitaccumsan.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April 2011 – March 2012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NLF Financing Group – Washington, WA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Associate in Graphic Design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Html/Html5, Css/Css3, Javascript/Jquery, Php, Asp.net, Bootstrap Structure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Window7, Window8, Linux, Android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Interchange ecommerce, eDirectory, Joomla,OsCommerce, ZenCart, WordPress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HONORS AND AWARDS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Quisqueornareplaceratrisus.Utmolestie magna at mi. Integeraliquetmaurisetnibh. Utmattisligulaposuerevelit.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Nuncsagittis.Curabiturvariusfringillanisl.Duispretium mi euismoderat.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Fusceposuere, magna sedpulvinarultricies, puruslectusmalesuadalibero, sit ametcommodo magna erosquisurna.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  <w:cols w:equalWidth="0" w:num="2">
        <w:col w:space="576" w:w="4392"/>
        <w:col w:space="0" w:w="439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  <w:font w:name="Noto Sans Symbols"/>
  <w:font w:name="Lustria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–"/>
      <w:lvlJc w:val="left"/>
      <w:pPr>
        <w:ind w:left="72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rbel" w:cs="Corbel" w:eastAsia="Corbel" w:hAnsi="Corbe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bfbfbf" w:space="1" w:sz="8" w:val="dashed"/>
      </w:pBdr>
      <w:spacing w:after="120" w:lineRule="auto"/>
    </w:pPr>
    <w:rPr>
      <w:smallCaps w:val="1"/>
      <w:color w:val="a6a6a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Relationship Id="rId5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