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40.0" w:type="dxa"/>
        <w:jc w:val="left"/>
        <w:tblInd w:w="0.0" w:type="dxa"/>
        <w:tblLayout w:type="fixed"/>
        <w:tblLook w:val="0400"/>
      </w:tblPr>
      <w:tblGrid>
        <w:gridCol w:w="1607"/>
        <w:gridCol w:w="7033"/>
        <w:tblGridChange w:id="0">
          <w:tblGrid>
            <w:gridCol w:w="1607"/>
            <w:gridCol w:w="7033"/>
          </w:tblGrid>
        </w:tblGridChange>
      </w:tblGrid>
      <w:tr>
        <w:trPr>
          <w:trHeight w:val="20" w:hRule="atLeast"/>
        </w:trPr>
        <w:tc>
          <w:tcPr>
            <w:vAlign w:val="bottom"/>
          </w:tcPr>
          <w:p w:rsidR="00000000" w:rsidDel="00000000" w:rsidP="00000000" w:rsidRDefault="00000000" w:rsidRPr="00000000" w14:paraId="00000002">
            <w:pPr>
              <w:rPr>
                <w:sz w:val="20"/>
                <w:szCs w:val="20"/>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Lucy Thai Hien Nguyen</w:t>
            </w:r>
          </w:p>
          <w:p w:rsidR="00000000" w:rsidDel="00000000" w:rsidP="00000000" w:rsidRDefault="00000000" w:rsidRPr="00000000" w14:paraId="00000004">
            <w:pPr>
              <w:keepNext w:val="1"/>
              <w:keepLines w:val="1"/>
              <w:widowControl w:val="1"/>
              <w:pBdr>
                <w:top w:space="0" w:sz="0" w:val="nil"/>
                <w:left w:space="0" w:sz="0" w:val="nil"/>
                <w:bottom w:space="0" w:sz="0" w:val="nil"/>
                <w:right w:space="0" w:sz="0" w:val="nil"/>
                <w:between w:space="0" w:sz="0" w:val="nil"/>
              </w:pBdr>
              <w:shd w:fill="auto" w:val="clear"/>
              <w:spacing w:after="40" w:before="4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Houston, TX 77043 − (281)-781-9632 – lucy.nguyen68@yahoo.com</w:t>
            </w:r>
          </w:p>
        </w:tc>
      </w:tr>
      <w:tr>
        <w:trPr>
          <w:trHeight w:val="720" w:hRule="atLeast"/>
        </w:trPr>
        <w:tc>
          <w:tcPr/>
          <w:p w:rsidR="00000000" w:rsidDel="00000000" w:rsidP="00000000" w:rsidRDefault="00000000" w:rsidRPr="00000000" w14:paraId="00000005">
            <w:pPr>
              <w:jc w:val="center"/>
              <w:rPr>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06">
            <w:pPr>
              <w:rPr>
                <w:sz w:val="20"/>
                <w:szCs w:val="20"/>
              </w:rPr>
            </w:pPr>
            <w:r w:rsidDel="00000000" w:rsidR="00000000" w:rsidRPr="00000000">
              <w:rPr>
                <w:rtl w:val="0"/>
              </w:rPr>
            </w:r>
          </w:p>
        </w:tc>
      </w:tr>
      <w:tr>
        <w:tc>
          <w:tcPr/>
          <w:p w:rsidR="00000000" w:rsidDel="00000000" w:rsidP="00000000" w:rsidRDefault="00000000" w:rsidRPr="00000000" w14:paraId="00000007">
            <w:pPr>
              <w:keepNext w:val="1"/>
              <w:keepLines w:val="1"/>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Objective</w:t>
            </w:r>
          </w:p>
          <w:p w:rsidR="00000000" w:rsidDel="00000000" w:rsidP="00000000" w:rsidRDefault="00000000" w:rsidRPr="00000000" w14:paraId="00000008">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1"/>
              <w:widowControl w:val="1"/>
              <w:pBdr>
                <w:top w:space="0" w:sz="0" w:val="nil"/>
                <w:left w:space="0" w:sz="0" w:val="nil"/>
                <w:bottom w:space="0" w:sz="0" w:val="nil"/>
                <w:right w:space="0" w:sz="0" w:val="nil"/>
                <w:between w:space="0" w:sz="0" w:val="nil"/>
              </w:pBdr>
              <w:shd w:fill="auto" w:val="clear"/>
              <w:spacing w:after="0" w:before="0" w:line="384"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1"/>
              <w:widowControl w:val="1"/>
              <w:pBdr>
                <w:top w:space="0" w:sz="0" w:val="nil"/>
                <w:left w:space="0" w:sz="0" w:val="nil"/>
                <w:bottom w:space="0" w:sz="0" w:val="nil"/>
                <w:right w:space="0" w:sz="0" w:val="nil"/>
                <w:between w:space="0" w:sz="0" w:val="nil"/>
              </w:pBdr>
              <w:shd w:fill="auto" w:val="clear"/>
              <w:spacing w:after="0" w:before="0" w:line="384"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Education</w:t>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My goal is to achieve a bachelor degree for registered nurse (RN to BS Nurse). For now, my objectives are to finish prerequisites at Houston Community College and transfer to Texas Woman’s University. Also, my main objectives is to study biology because it is require to all medical field including nurse major, and to understand the anatomy and physiology in the human body system including nutrition and diseases.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Two-years prerequisite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Houston Community College, Houston, TX</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August 2012- present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Honor award in Fall 2012 for academic achievement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High School Diploma</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Spring Wood High School, Houston, TX</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May 2012</w:t>
            </w:r>
          </w:p>
        </w:tc>
      </w:tr>
      <w:tr>
        <w:tc>
          <w:tcPr/>
          <w:p w:rsidR="00000000" w:rsidDel="00000000" w:rsidP="00000000" w:rsidRDefault="00000000" w:rsidRPr="00000000" w14:paraId="00000018">
            <w:pPr>
              <w:keepNext w:val="1"/>
              <w:keepLines w:val="1"/>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Experience</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Waitress (service)/catering </w:t>
            </w:r>
          </w:p>
          <w:p w:rsidR="00000000" w:rsidDel="00000000" w:rsidP="00000000" w:rsidRDefault="00000000" w:rsidRPr="00000000" w14:paraId="0000001A">
            <w:pPr>
              <w:keepNext w:val="1"/>
              <w:keepLines w:val="1"/>
              <w:widowControl w:val="1"/>
              <w:pBdr>
                <w:top w:space="0" w:sz="0" w:val="nil"/>
                <w:left w:space="0" w:sz="0" w:val="nil"/>
                <w:bottom w:space="0" w:sz="0" w:val="nil"/>
                <w:right w:space="0" w:sz="0" w:val="nil"/>
                <w:between w:space="0" w:sz="0" w:val="nil"/>
              </w:pBdr>
              <w:shd w:fill="auto" w:val="clear"/>
              <w:spacing w:after="40" w:before="4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Rosemary’s Garden, Houston, TX</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June 2013 –present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Catering prepare for events such as wedding, anniversaries, veteran/military parties, etc. Catering organize the food menu, drinks, appetizers, tables and chairs where the client reserve a room for their event.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Server checks the tables for missing tableware, and to make sure they have enough spaces to pass through narrow gaps. Their job is to serve food according to the order listed on the menu, and to pick up empty dishes for more space for the next food course. Server must have a positive attitude and smile at the guest to welcome them to the events. Server also help the guests if needed such as extra utensils, box-to-go, extra glass of cups, straws, etc.</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When the guests leave after the event come to an end, the server (and sometime the catering) help clean up the mess in the room so then the catering can tidy up the room and prepare for the next event on the schedule.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Nursery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1515 Hillendahl Blvd, Houston, TX 77055</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June 2014-present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 nursery opens every Sunday morning to do activities with the toddlers while their parents are busy with church meetings, attending to masses, etc.  Sometime the parents offer us to babysit their children on certain days. Nursery babysits toddlers between the ages of 0-2 years old. The babysitters supervise the toddlers until their parents are ready to pick them up. </w:t>
            </w:r>
          </w:p>
        </w:tc>
      </w:tr>
      <w:tr>
        <w:tc>
          <w:tcPr/>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Community service</w:t>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Dietitian Volunteer Service </w:t>
            </w:r>
            <w:r w:rsidDel="00000000" w:rsidR="00000000" w:rsidRPr="00000000">
              <w:rPr>
                <w:rtl w:val="0"/>
              </w:rPr>
            </w:r>
          </w:p>
          <w:p w:rsidR="00000000" w:rsidDel="00000000" w:rsidP="00000000" w:rsidRDefault="00000000" w:rsidRPr="00000000" w14:paraId="00000025">
            <w:pPr>
              <w:keepNext w:val="1"/>
              <w:keepLines w:val="1"/>
              <w:widowControl w:val="1"/>
              <w:pBdr>
                <w:top w:space="0" w:sz="0" w:val="nil"/>
                <w:left w:space="0" w:sz="0" w:val="nil"/>
                <w:bottom w:space="0" w:sz="0" w:val="nil"/>
                <w:right w:space="0" w:sz="0" w:val="nil"/>
                <w:between w:space="0" w:sz="0" w:val="nil"/>
              </w:pBdr>
              <w:shd w:fill="auto" w:val="clear"/>
              <w:spacing w:after="40" w:before="4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Memorial Hermann Hospital, Houston, TX</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20"/>
                <w:szCs w:val="20"/>
                <w:u w:val="none"/>
                <w:shd w:fill="auto" w:val="clear"/>
                <w:vertAlign w:val="baseline"/>
                <w:rtl w:val="0"/>
              </w:rPr>
              <w:t xml:space="preserve">June 2013 – present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Volunteers serve beverages (and pastries for the new mothers who have their infant) to patients and guest. They are assigning to nurse stations depend on their schedule, and sometime do some errands for nurses and the director/secretary of volunteer.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There are many events to fundraise for scholarships and charities/donations like Christmas sell. Also, there are events for other volunteer service like blood bank drive. Sometime, there are occasions that are mandatory to come such as education day or small parties for volunteer’s anniversaries and election for president and vice president for junior’s volunteer and adult’s volunteer.</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Volunteers must be germ free and wear the right uniform (if you are a junior’s volunteer or adult’s volunteer) along dress code regulations. They must have their badges to read names and to access pathways through skywalk. Always wash your hands thoroughly to get rid of bacteria and hand sanitizer. Hospital regulated rules is to take blood test to check your hepatitis and to be sure the individual’s blood does not have any symptoms.</w:t>
            </w:r>
          </w:p>
        </w:tc>
      </w:tr>
      <w:tr>
        <w:tc>
          <w:tcPr/>
          <w:p w:rsidR="00000000" w:rsidDel="00000000" w:rsidP="00000000" w:rsidRDefault="00000000" w:rsidRPr="00000000" w14:paraId="0000002A">
            <w:pPr>
              <w:keepNext w:val="1"/>
              <w:keepLines w:val="1"/>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2C">
            <w:pPr>
              <w:keepNext w:val="1"/>
              <w:keepLines w:val="1"/>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Interests</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 am interested in knowing what is happening in the body system such as digestion, heart rates, nutrition, and many more that is related to anatomy and physiology. I am also interested in knowing multiple diseases that is contagious to the human body system. I volunteer at the hospital to gain experience and get the feeling in the hospital (e.g. pretending what it feels like to be a nurse in the hospital). I like to help people that are in needs of assistant. I like to be active, keep my energy flowing, doing my best to be healthy, and to be optimistic. I like to socialize new peoples and make new friends/colleagues especially talk to others (e.g. patients and employees) in a positive attitude.</w:t>
            </w:r>
          </w:p>
        </w:tc>
      </w:tr>
      <w:tr>
        <w:tc>
          <w:tcPr/>
          <w:p w:rsidR="00000000" w:rsidDel="00000000" w:rsidP="00000000" w:rsidRDefault="00000000" w:rsidRPr="00000000" w14:paraId="0000002E">
            <w:pPr>
              <w:keepNext w:val="1"/>
              <w:keepLines w:val="1"/>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entury Gothic" w:cs="Century Gothic" w:eastAsia="Century Gothic" w:hAnsi="Century Gothic"/>
                <w:b w:val="1"/>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References</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References are available on request.</w:t>
            </w:r>
          </w:p>
        </w:tc>
      </w:tr>
    </w:tb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sectPr>
      <w:footerReference r:id="rId6" w:type="default"/>
      <w:pgSz w:h="15840" w:w="12240"/>
      <w:pgMar w:bottom="720" w:top="720" w:left="1800" w:right="1800" w:header="965" w:footer="96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6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13"/>
      <w:gridCol w:w="7027"/>
      <w:tblGridChange w:id="0">
        <w:tblGrid>
          <w:gridCol w:w="1613"/>
          <w:gridCol w:w="7027"/>
        </w:tblGrid>
      </w:tblGridChange>
    </w:tblGrid>
    <w:tr>
      <w:tc>
        <w:tcPr/>
        <w:p w:rsidR="00000000" w:rsidDel="00000000" w:rsidP="00000000" w:rsidRDefault="00000000" w:rsidRPr="00000000" w14:paraId="00000032">
          <w:pPr>
            <w:rPr/>
          </w:pPr>
          <w:r w:rsidDel="00000000" w:rsidR="00000000" w:rsidRPr="00000000">
            <w:rPr>
              <w:rtl w:val="0"/>
            </w:rPr>
          </w:r>
        </w:p>
      </w:tc>
      <w:tc>
        <w:tcPr>
          <w:tcBorders>
            <w:top w:color="7f7f7f" w:space="0" w:sz="4" w:val="single"/>
          </w:tcBorders>
        </w:tcPr>
        <w:p w:rsidR="00000000" w:rsidDel="00000000" w:rsidP="00000000" w:rsidRDefault="00000000" w:rsidRPr="00000000" w14:paraId="00000033">
          <w:pPr>
            <w:rPr/>
          </w:pPr>
          <w:r w:rsidDel="00000000" w:rsidR="00000000" w:rsidRPr="00000000">
            <w:rPr>
              <w:rFonts w:ascii="Century Gothic" w:cs="Century Gothic" w:eastAsia="Century Gothic" w:hAnsi="Century Gothic"/>
              <w:color w:val="7f7f7f"/>
              <w:sz w:val="14"/>
              <w:szCs w:val="14"/>
              <w:rtl w:val="0"/>
            </w:rPr>
            <w:t xml:space="preserve">Lucy T Nguyen</w:t>
          </w:r>
          <w:r w:rsidDel="00000000" w:rsidR="00000000" w:rsidRPr="00000000">
            <w:rPr>
              <w:rtl w:val="0"/>
            </w:rPr>
          </w:r>
        </w:p>
        <w:p w:rsidR="00000000" w:rsidDel="00000000" w:rsidP="00000000" w:rsidRDefault="00000000" w:rsidRPr="00000000" w14:paraId="00000034">
          <w:pPr>
            <w:rPr/>
          </w:pPr>
          <w:r w:rsidDel="00000000" w:rsidR="00000000" w:rsidRPr="00000000">
            <w:rPr>
              <w:rFonts w:ascii="Century Gothic" w:cs="Century Gothic" w:eastAsia="Century Gothic" w:hAnsi="Century Gothic"/>
              <w:color w:val="7f7f7f"/>
              <w:sz w:val="14"/>
              <w:szCs w:val="14"/>
              <w:rtl w:val="0"/>
            </w:rPr>
            <w:t xml:space="preserve">1803 Shadow Bend Dr., Houston, TX 77043</w:t>
          </w:r>
          <w:r w:rsidDel="00000000" w:rsidR="00000000" w:rsidRPr="00000000">
            <w:rPr>
              <w:rtl w:val="0"/>
            </w:rPr>
            <w:t xml:space="preserve"> </w:t>
          </w:r>
          <w:r w:rsidDel="00000000" w:rsidR="00000000" w:rsidRPr="00000000">
            <w:rPr>
              <w:rFonts w:ascii="Century Gothic" w:cs="Century Gothic" w:eastAsia="Century Gothic" w:hAnsi="Century Gothic"/>
              <w:color w:val="7f7f7f"/>
              <w:sz w:val="14"/>
              <w:szCs w:val="14"/>
              <w:rtl w:val="0"/>
            </w:rPr>
            <w:t xml:space="preserve">(281)-781-9632</w:t>
          </w:r>
          <w:r w:rsidDel="00000000" w:rsidR="00000000" w:rsidRPr="00000000">
            <w:rPr>
              <w:rtl w:val="0"/>
            </w:rPr>
            <w:t xml:space="preserve"> </w:t>
          </w:r>
          <w:r w:rsidDel="00000000" w:rsidR="00000000" w:rsidRPr="00000000">
            <w:rPr>
              <w:rFonts w:ascii="Century Gothic" w:cs="Century Gothic" w:eastAsia="Century Gothic" w:hAnsi="Century Gothic"/>
              <w:color w:val="7f7f7f"/>
              <w:sz w:val="14"/>
              <w:szCs w:val="14"/>
              <w:rtl w:val="0"/>
            </w:rPr>
            <w:t xml:space="preserve">lucy.nguyen68@yahoo.com</w:t>
          </w: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6"/>
        <w:szCs w:val="16"/>
        <w:lang w:val="en-US"/>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pPr>
    <w:rPr>
      <w:rFonts w:ascii="Century Gothic" w:cs="Century Gothic" w:eastAsia="Century Gothic" w:hAnsi="Century Gothic"/>
      <w:b w:val="1"/>
    </w:rPr>
  </w:style>
  <w:style w:type="paragraph" w:styleId="Heading2">
    <w:name w:val="heading 2"/>
    <w:basedOn w:val="Normal"/>
    <w:next w:val="Normal"/>
    <w:pPr>
      <w:keepNext w:val="1"/>
      <w:keepLines w:val="1"/>
      <w:spacing w:after="40" w:before="40" w:lineRule="auto"/>
    </w:pPr>
    <w:rPr>
      <w:rFonts w:ascii="Century Gothic" w:cs="Century Gothic" w:eastAsia="Century Gothic" w:hAnsi="Century Gothic"/>
    </w:rPr>
  </w:style>
  <w:style w:type="paragraph" w:styleId="Heading3">
    <w:name w:val="heading 3"/>
    <w:basedOn w:val="Normal"/>
    <w:next w:val="Normal"/>
    <w:pPr>
      <w:keepNext w:val="1"/>
      <w:keepLines w:val="1"/>
    </w:pPr>
    <w:rPr>
      <w:rFonts w:ascii="Century Gothic" w:cs="Century Gothic" w:eastAsia="Century Gothic" w:hAnsi="Century Gothic"/>
      <w:b w:val="1"/>
      <w:color w:val="000000"/>
    </w:rPr>
  </w:style>
  <w:style w:type="paragraph" w:styleId="Heading4">
    <w:name w:val="heading 4"/>
    <w:basedOn w:val="Normal"/>
    <w:next w:val="Normal"/>
    <w:pPr>
      <w:jc w:val="both"/>
    </w:pPr>
    <w:rPr>
      <w:rFonts w:ascii="Century Gothic" w:cs="Century Gothic" w:eastAsia="Century Gothic" w:hAnsi="Century Gothic"/>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4.0" w:type="dxa"/>
        <w:left w:w="29.0" w:type="dxa"/>
        <w:bottom w:w="72.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72.0" w:type="dxa"/>
        <w:left w:w="29.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