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left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Elizabeth Hilliard 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Personal Profile: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Master of Science in Nutrition</w:t>
      </w:r>
    </w:p>
    <w:p w:rsidR="00000000" w:rsidDel="00000000" w:rsidP="00000000" w:rsidRDefault="00000000" w:rsidRPr="00000000" w14:paraId="00000004">
      <w:pPr>
        <w:numPr>
          <w:ilvl w:val="0"/>
          <w:numId w:val="1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Registered Dietitian with the Commission on Dietetic Registration since 10/98</w:t>
      </w:r>
    </w:p>
    <w:p w:rsidR="00000000" w:rsidDel="00000000" w:rsidP="00000000" w:rsidRDefault="00000000" w:rsidRPr="00000000" w14:paraId="00000005">
      <w:pPr>
        <w:numPr>
          <w:ilvl w:val="0"/>
          <w:numId w:val="1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Member of the American Dietetic Association</w:t>
      </w:r>
    </w:p>
    <w:p w:rsidR="00000000" w:rsidDel="00000000" w:rsidP="00000000" w:rsidRDefault="00000000" w:rsidRPr="00000000" w14:paraId="00000006">
      <w:pPr>
        <w:numPr>
          <w:ilvl w:val="0"/>
          <w:numId w:val="1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Member of Fargo – Moorhead Dietetic Association (FMDA)</w:t>
      </w:r>
    </w:p>
    <w:p w:rsidR="00000000" w:rsidDel="00000000" w:rsidP="00000000" w:rsidRDefault="00000000" w:rsidRPr="00000000" w14:paraId="00000007">
      <w:pPr>
        <w:numPr>
          <w:ilvl w:val="0"/>
          <w:numId w:val="1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Officer, including President, of FDDA and previous board member of  North Carolina Dietetic Association (NCDA)</w:t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Ten years practice experience with nutrition for children under age 5 </w:t>
      </w:r>
    </w:p>
    <w:p w:rsidR="00000000" w:rsidDel="00000000" w:rsidP="00000000" w:rsidRDefault="00000000" w:rsidRPr="00000000" w14:paraId="00000009">
      <w:pPr>
        <w:numPr>
          <w:ilvl w:val="0"/>
          <w:numId w:val="1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Twelve years practice in hospital dietetics as well as Public Health and Early Intervention</w:t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Dietetic Intern Preceptor</w:t>
      </w:r>
    </w:p>
    <w:p w:rsidR="00000000" w:rsidDel="00000000" w:rsidP="00000000" w:rsidRDefault="00000000" w:rsidRPr="00000000" w14:paraId="0000000B">
      <w:pPr>
        <w:numPr>
          <w:ilvl w:val="0"/>
          <w:numId w:val="1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Experience in scheduling, hiring and managing staff, and managing budgets</w:t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Public speaking for professional organizations and community groups, as well as radio and television spots</w:t>
      </w:r>
    </w:p>
    <w:p w:rsidR="00000000" w:rsidDel="00000000" w:rsidP="00000000" w:rsidRDefault="00000000" w:rsidRPr="00000000" w14:paraId="0000000D">
      <w:pPr>
        <w:numPr>
          <w:ilvl w:val="0"/>
          <w:numId w:val="1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Presentations to local college and university students</w:t>
      </w:r>
    </w:p>
    <w:p w:rsidR="00000000" w:rsidDel="00000000" w:rsidP="00000000" w:rsidRDefault="00000000" w:rsidRPr="00000000" w14:paraId="0000000E">
      <w:pPr>
        <w:numPr>
          <w:ilvl w:val="0"/>
          <w:numId w:val="1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Experience in coordinating care between families, physicians and other medical professionals</w:t>
      </w:r>
    </w:p>
    <w:p w:rsidR="00000000" w:rsidDel="00000000" w:rsidP="00000000" w:rsidRDefault="00000000" w:rsidRPr="00000000" w14:paraId="0000000F">
      <w:pPr>
        <w:ind w:left="72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Professional Work Experience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160" w:hanging="216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6/2011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Assistant Professor of Practice/ Program Coordinator for Coordinated Program in Dietetics –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North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Dakota State University;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Department of Health, Nutrition and Exercise Science, EML Hall Room 351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Box 6050, Dept. 2620; Fargo, ND 58108-6050; (701-231-7480); Supervisor, Margaret Fitzgerald, PhD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Instructor of HNES 250 – Nutrition Science; HNES 251 – Nutrition, Growth, and Development; HNES 442 – Community Health and Nutrition Education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Maintain accreditation standards for Commission on Accreditation of Dietetic Education (CADE) for Coordinated Program in Dietetics (CPD)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Maintain and develop contracts with supervised practice sites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Manage CPD program budget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Supervise Student Dietetic Association</w:t>
      </w:r>
    </w:p>
    <w:p w:rsidR="00000000" w:rsidDel="00000000" w:rsidP="00000000" w:rsidRDefault="00000000" w:rsidRPr="00000000" w14:paraId="00000019">
      <w:pPr>
        <w:ind w:left="2160" w:hanging="216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2/2008 – 6/2011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Nutritionist III -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Morganton/Hickory Children’s Developmental Services Agency; 3314 –12 16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Ave SE,</w:t>
      </w:r>
    </w:p>
    <w:p w:rsidR="00000000" w:rsidDel="00000000" w:rsidP="00000000" w:rsidRDefault="00000000" w:rsidRPr="00000000" w14:paraId="0000001B">
      <w:pPr>
        <w:ind w:left="2160" w:hanging="216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Conover, NC 28613; (828) 466-5594; Supervisor, Beverly Morrow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Nutrition assessment and follow-up of medically at risk and developmentally delayed children birth to age 3 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Coordinate nutrition care plans with physicians, specialists, and other health care professionals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Nutrition counseling for families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Participate in multidisciplinary developmental evaluations 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Maintain Infant Toddler Certification yearly, which includes maintaining knowledge of appropriate child development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Coordinate quarterly statewide CDSA Nutritionist meetings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Dietetic Intern preceptor for enrichment rotation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Presentation on nutrition assessment to Lenoir-Rhyne University Students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Continuing education presentations for CDSA staff</w:t>
      </w:r>
    </w:p>
    <w:p w:rsidR="00000000" w:rsidDel="00000000" w:rsidP="00000000" w:rsidRDefault="00000000" w:rsidRPr="00000000" w14:paraId="00000025">
      <w:pPr>
        <w:ind w:left="252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10/2001 – 2/2008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27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WIC Nutritionist II/ Vendor Coordinator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- Catawba County Health Department, Women, Infants, and</w:t>
      </w:r>
    </w:p>
    <w:p w:rsidR="00000000" w:rsidDel="00000000" w:rsidP="00000000" w:rsidRDefault="00000000" w:rsidRPr="00000000" w14:paraId="00000028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Children Program; 3070 11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Ave Dr. Se, Hickory, NC 28602; (828) 695-5898; Supervisor, Julie Byrd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Nutrition assessment of infants, and children under age five, including assessment of formula intake and appropriateness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Nutrition evaluation of children with developmental disabilities 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Nutrition education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Nutrition counseling of older children and adolescents with nutrition related medical problems, including eating disorders and obesity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Assessment of feeding issues in children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Participant in multidisciplinary team meetings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Chair of nutrition committees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Coordinator for 35 stores contracted with the WIC Program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Presentations and public speaking for community organizations and public schools, as well as multiple radio and TV spots.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Presentation on nutrition for nursing students at Catawba Valley Community College.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Dietetic Intern preceptor for Public Health rotation</w:t>
      </w:r>
    </w:p>
    <w:p w:rsidR="00000000" w:rsidDel="00000000" w:rsidP="00000000" w:rsidRDefault="00000000" w:rsidRPr="00000000" w14:paraId="00000034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2/2002 – 2/2003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36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Neonatal Intensive Care Unit Dietitian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- Frye Regional Medical Center; 420 North Center Street,</w:t>
      </w:r>
    </w:p>
    <w:p w:rsidR="00000000" w:rsidDel="00000000" w:rsidP="00000000" w:rsidRDefault="00000000" w:rsidRPr="00000000" w14:paraId="00000037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Hickory, NC 28601; (828) 315-3738; Supervisor, Leslie Webb, RD, LDN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Nutrition assessment of premature and high risk infants; 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Follow-up of infants in outpatient clinic after discharge from NICU 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Communication with physician and nursing staff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Member of team meetings.</w:t>
      </w:r>
    </w:p>
    <w:p w:rsidR="00000000" w:rsidDel="00000000" w:rsidP="00000000" w:rsidRDefault="00000000" w:rsidRPr="00000000" w14:paraId="0000003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1/2001 – 6/2001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3E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Nutrition Support Dietitian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- McLeod Regional Medical Center; 555 E. Cheves Street, Florence, SC 29506; (843) 777-2123; Supervisor, Lynn Leviner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Daily rounds with pharmacists to assess and adjust parenteral nutrition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Assess and adjust enteral feedings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Assessment, follow-up and education of various Intensive Care Unit patients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Member of Clinical Effectiveness Committee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Revision of hospital enteral formulary</w:t>
      </w:r>
    </w:p>
    <w:p w:rsidR="00000000" w:rsidDel="00000000" w:rsidP="00000000" w:rsidRDefault="00000000" w:rsidRPr="00000000" w14:paraId="00000044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2/1999 – 12/2000</w:t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46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Pediatric Dietitian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- Medical College of Georgia Children’s Medical Center; 1446 Harper Street, Augusta, GA 30912; (706) 721-7993; Supervisor, Inger Stallman-Jorgensen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Nutrition assessment of children of all ages with varying medical conditions, including but not limited to, renal disease, failure to thrive, cancer, developmental disabilities, heart disease, and cystic fibrosis</w:t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Adjustment of enteral and parental nutrition of children in the Pediatric Intensive Care Unit</w:t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Computation of diets adjusted for calorie, protein, and vitamin and mineral content</w:t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Developed nutrition protocol for bone marrow and stem cell transplant program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Pediatric menu development; provided nutrition education for hospital physicians, residents, medical students, and nurses.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Mentored dietetic interns during 1 week rotation</w:t>
      </w:r>
    </w:p>
    <w:p w:rsidR="00000000" w:rsidDel="00000000" w:rsidP="00000000" w:rsidRDefault="00000000" w:rsidRPr="00000000" w14:paraId="0000004D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8/1998 – 2/1999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4F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Clinical Dietitian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- St. Joseph Medical Center; 2260 Wrightsboro Road, Augusta, GA 30904-4726; (706) 481-7586; Supervisor, Shaynee Duncan, RD, LD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Nutrition assessment and follow-up of inpatients with varying medical conditions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Evaluation and adjustment of enteral feedings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Outpatient nutrition assessment and education.</w:t>
      </w:r>
    </w:p>
    <w:p w:rsidR="00000000" w:rsidDel="00000000" w:rsidP="00000000" w:rsidRDefault="00000000" w:rsidRPr="00000000" w14:paraId="0000005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Other Work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11/2009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color w:val="000000"/>
          <w:sz w:val="19"/>
          <w:szCs w:val="19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Nursery Coordinator –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Holy Trinity Lutheran Church, </w:t>
      </w:r>
      <w:r w:rsidDel="00000000" w:rsidR="00000000" w:rsidRPr="00000000">
        <w:rPr>
          <w:color w:val="000000"/>
          <w:sz w:val="19"/>
          <w:szCs w:val="19"/>
          <w:vertAlign w:val="baseline"/>
          <w:rtl w:val="0"/>
        </w:rPr>
        <w:t xml:space="preserve">547 6th Street NW, Hickory, NC 28601; (828) 322-2536; Rev. Robert H. Shoffner, Senior Pastor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rPr>
          <w:color w:val="000000"/>
          <w:sz w:val="19"/>
          <w:szCs w:val="19"/>
        </w:rPr>
      </w:pPr>
      <w:r w:rsidDel="00000000" w:rsidR="00000000" w:rsidRPr="00000000">
        <w:rPr>
          <w:color w:val="000000"/>
          <w:sz w:val="19"/>
          <w:szCs w:val="19"/>
          <w:vertAlign w:val="baseline"/>
          <w:rtl w:val="0"/>
        </w:rPr>
        <w:t xml:space="preserve">Schedule paid staff and parent volunteers for Wednesday and Sunday nursery duty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color w:val="000000"/>
          <w:sz w:val="19"/>
          <w:szCs w:val="19"/>
        </w:rPr>
      </w:pPr>
      <w:r w:rsidDel="00000000" w:rsidR="00000000" w:rsidRPr="00000000">
        <w:rPr>
          <w:color w:val="000000"/>
          <w:sz w:val="19"/>
          <w:szCs w:val="19"/>
          <w:vertAlign w:val="baseline"/>
          <w:rtl w:val="0"/>
        </w:rPr>
        <w:t xml:space="preserve">Hire and release staff as necessary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>
          <w:color w:val="000000"/>
          <w:sz w:val="19"/>
          <w:szCs w:val="19"/>
        </w:rPr>
      </w:pPr>
      <w:r w:rsidDel="00000000" w:rsidR="00000000" w:rsidRPr="00000000">
        <w:rPr>
          <w:color w:val="000000"/>
          <w:sz w:val="19"/>
          <w:szCs w:val="19"/>
          <w:vertAlign w:val="baseline"/>
          <w:rtl w:val="0"/>
        </w:rPr>
        <w:t xml:space="preserve">Manage nursery budget and purchase items as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>
          <w:color w:val="000000"/>
          <w:sz w:val="19"/>
          <w:szCs w:val="19"/>
        </w:rPr>
      </w:pPr>
      <w:r w:rsidDel="00000000" w:rsidR="00000000" w:rsidRPr="00000000">
        <w:rPr>
          <w:color w:val="000000"/>
          <w:sz w:val="19"/>
          <w:szCs w:val="19"/>
          <w:vertAlign w:val="baseline"/>
          <w:rtl w:val="0"/>
        </w:rPr>
        <w:t xml:space="preserve">Supervise children in the nursery on scheduled Wednesdays and Sundays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Professional Certifications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10/1998 – Present: Registered Dietitian with Commission on Dietetic Registration</w:t>
      </w:r>
    </w:p>
    <w:p w:rsidR="00000000" w:rsidDel="00000000" w:rsidP="00000000" w:rsidRDefault="00000000" w:rsidRPr="00000000" w14:paraId="0000005E">
      <w:pPr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9/2001 – Present: Licensed Dietitian with the State of North Carolina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8/2006 – 12/2009: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East Carolina University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E. 5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Street, Greenville, North Carolina 27858 – 4353; (252) 326 – 6131; Academic Advisor, Dr. Melani Duffrin, PhD, RD, LDN </w:t>
      </w:r>
    </w:p>
    <w:p w:rsidR="00000000" w:rsidDel="00000000" w:rsidP="00000000" w:rsidRDefault="00000000" w:rsidRPr="00000000" w14:paraId="00000062">
      <w:pPr>
        <w:numPr>
          <w:ilvl w:val="0"/>
          <w:numId w:val="1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Master of Science in Nutrition </w:t>
      </w:r>
    </w:p>
    <w:p w:rsidR="00000000" w:rsidDel="00000000" w:rsidP="00000000" w:rsidRDefault="00000000" w:rsidRPr="00000000" w14:paraId="00000063">
      <w:pPr>
        <w:numPr>
          <w:ilvl w:val="0"/>
          <w:numId w:val="1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Graduated with 4.0 GPA</w:t>
      </w:r>
    </w:p>
    <w:p w:rsidR="00000000" w:rsidDel="00000000" w:rsidP="00000000" w:rsidRDefault="00000000" w:rsidRPr="00000000" w14:paraId="00000064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8/1997 – 7/1998: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Augusta Area Dietetic Internship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1350 Walton Way, Augusta, Georgia 30901-2629; (706) 774-5979; Program Director, Jeanne Lee, MS, RD, LD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Professional training in various fields of dietetics necessary for eligibility to sit for the Commission on Dietetic Registration Exam</w:t>
      </w:r>
    </w:p>
    <w:p w:rsidR="00000000" w:rsidDel="00000000" w:rsidP="00000000" w:rsidRDefault="00000000" w:rsidRPr="00000000" w14:paraId="00000067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8/1993 – 5/1997: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Indiana University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; 107 South Indiana Avenue, Bloomington, Indiana 47405-7000; (812) 855-4848; Academic Advisor, Dr. Alice K. Lindeman, PhD, RD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Awarded Bachelor of Science With Distinction in Applied Health Science with concentration in Dietetics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Minor in Psychology</w:t>
      </w:r>
    </w:p>
    <w:p w:rsidR="00000000" w:rsidDel="00000000" w:rsidP="00000000" w:rsidRDefault="00000000" w:rsidRPr="00000000" w14:paraId="0000006B">
      <w:pPr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Professional Memberships: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2011- Present</w:t>
        <w:tab/>
        <w:t xml:space="preserve">Member of Fargo-Moorhead Dietetic Association</w:t>
      </w:r>
    </w:p>
    <w:p w:rsidR="00000000" w:rsidDel="00000000" w:rsidP="00000000" w:rsidRDefault="00000000" w:rsidRPr="00000000" w14:paraId="0000006E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2001 – 2011</w:t>
        <w:tab/>
        <w:t xml:space="preserve">Member of Foothills District Dietetic Association, served as Secretary/Treasurer (2004-2006); President-Elect (2006-07); President (2007-08); Souper Bowl Chair (2010)</w:t>
      </w:r>
    </w:p>
    <w:p w:rsidR="00000000" w:rsidDel="00000000" w:rsidP="00000000" w:rsidRDefault="00000000" w:rsidRPr="00000000" w14:paraId="0000006F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2001 – Present</w:t>
        <w:tab/>
        <w:t xml:space="preserve">Member of North Carolina Dietetic Association, served as Board Member (2007-08)</w:t>
      </w:r>
    </w:p>
    <w:p w:rsidR="00000000" w:rsidDel="00000000" w:rsidP="00000000" w:rsidRDefault="00000000" w:rsidRPr="00000000" w14:paraId="00000070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1997 – Present</w:t>
        <w:tab/>
        <w:t xml:space="preserve">Member of the American Dietetic Association</w:t>
      </w:r>
    </w:p>
    <w:p w:rsidR="00000000" w:rsidDel="00000000" w:rsidP="00000000" w:rsidRDefault="00000000" w:rsidRPr="00000000" w14:paraId="00000071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Honors: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2009</w:t>
        <w:tab/>
        <w:t xml:space="preserve">Recipient of Outstanding Graduating Student for the Department of Food and Nutrition at East Carolina University</w:t>
      </w:r>
    </w:p>
    <w:p w:rsidR="00000000" w:rsidDel="00000000" w:rsidP="00000000" w:rsidRDefault="00000000" w:rsidRPr="00000000" w14:paraId="00000074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2006 - 2007</w:t>
        <w:tab/>
        <w:t xml:space="preserve">Recipient of Nancy Greene Scholarship from North Carolina Association of Local Nutrition Directors</w:t>
      </w:r>
    </w:p>
    <w:p w:rsidR="00000000" w:rsidDel="00000000" w:rsidP="00000000" w:rsidRDefault="00000000" w:rsidRPr="00000000" w14:paraId="00000075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2005-2006</w:t>
        <w:tab/>
        <w:t xml:space="preserve">Recorded 3 minute televisions spots on nutrition for WHKY TV </w:t>
      </w:r>
    </w:p>
    <w:p w:rsidR="00000000" w:rsidDel="00000000" w:rsidP="00000000" w:rsidRDefault="00000000" w:rsidRPr="00000000" w14:paraId="00000076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2005-2006 </w:t>
        <w:tab/>
        <w:t xml:space="preserve">Guest on WHKY Radio with Hal Rowe </w:t>
      </w:r>
    </w:p>
    <w:p w:rsidR="00000000" w:rsidDel="00000000" w:rsidP="00000000" w:rsidRDefault="00000000" w:rsidRPr="00000000" w14:paraId="00000077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2003</w:t>
        <w:tab/>
        <w:t xml:space="preserve">Speaker for Foothills District Dental Hygienist Association</w:t>
      </w:r>
    </w:p>
    <w:p w:rsidR="00000000" w:rsidDel="00000000" w:rsidP="00000000" w:rsidRDefault="00000000" w:rsidRPr="00000000" w14:paraId="00000078">
      <w:pPr>
        <w:ind w:left="2160" w:hanging="21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2002</w:t>
        <w:tab/>
        <w:t xml:space="preserve">Speaker for Foothills District Dietetic Association</w:t>
      </w:r>
    </w:p>
    <w:p w:rsidR="00000000" w:rsidDel="00000000" w:rsidP="00000000" w:rsidRDefault="00000000" w:rsidRPr="00000000" w14:paraId="00000079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1995 – 1997</w:t>
        <w:tab/>
        <w:tab/>
        <w:t xml:space="preserve">Founder’s Day Honor Roll at Indiana University</w:t>
      </w:r>
    </w:p>
    <w:p w:rsidR="00000000" w:rsidDel="00000000" w:rsidP="00000000" w:rsidRDefault="00000000" w:rsidRPr="00000000" w14:paraId="0000007A">
      <w:pPr>
        <w:numPr>
          <w:ilvl w:val="1"/>
          <w:numId w:val="4"/>
        </w:numPr>
        <w:ind w:left="2160" w:hanging="216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Member of Golden Key Honor Society at Indiana University</w:t>
      </w:r>
    </w:p>
    <w:p w:rsidR="00000000" w:rsidDel="00000000" w:rsidP="00000000" w:rsidRDefault="00000000" w:rsidRPr="00000000" w14:paraId="0000007B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1996 – 1997</w:t>
        <w:tab/>
        <w:tab/>
        <w:t xml:space="preserve">Member of Kappa Omicron Nu Honor Society at Indiana University</w:t>
      </w:r>
    </w:p>
    <w:p w:rsidR="00000000" w:rsidDel="00000000" w:rsidP="00000000" w:rsidRDefault="00000000" w:rsidRPr="00000000" w14:paraId="0000007C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1996 </w:t>
        <w:tab/>
        <w:tab/>
        <w:tab/>
        <w:t xml:space="preserve">Recipient of Ruth Mary Griswold Scholarship at Indiana University</w:t>
      </w:r>
    </w:p>
    <w:p w:rsidR="00000000" w:rsidDel="00000000" w:rsidP="00000000" w:rsidRDefault="00000000" w:rsidRPr="00000000" w14:paraId="0000007D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Time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996"/>
      <w:numFmt w:val="decimal"/>
      <w:lvlText w:val="%1"/>
      <w:lvlJc w:val="left"/>
      <w:pPr>
        <w:ind w:left="2160" w:hanging="2160"/>
      </w:pPr>
      <w:rPr>
        <w:vertAlign w:val="baseline"/>
      </w:rPr>
    </w:lvl>
    <w:lvl w:ilvl="1">
      <w:start w:val="1997"/>
      <w:numFmt w:val="decimal"/>
      <w:lvlText w:val="%1-%2"/>
      <w:lvlJc w:val="left"/>
      <w:pPr>
        <w:ind w:left="2160" w:hanging="2160"/>
      </w:pPr>
      <w:rPr>
        <w:vertAlign w:val="baseline"/>
      </w:rPr>
    </w:lvl>
    <w:lvl w:ilvl="2">
      <w:start w:val="1"/>
      <w:numFmt w:val="decimal"/>
      <w:lvlText w:val="%1-%2.%3"/>
      <w:lvlJc w:val="left"/>
      <w:pPr>
        <w:ind w:left="2160" w:hanging="2160"/>
      </w:pPr>
      <w:rPr>
        <w:vertAlign w:val="baseline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vertAlign w:val="baseline"/>
      </w:rPr>
    </w:lvl>
    <w:lvl w:ilvl="4">
      <w:start w:val="1"/>
      <w:numFmt w:val="decimal"/>
      <w:lvlText w:val="%1-%2.%3.%4.%5"/>
      <w:lvlJc w:val="left"/>
      <w:pPr>
        <w:ind w:left="2160" w:hanging="2160"/>
      </w:pPr>
      <w:rPr>
        <w:vertAlign w:val="baseline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vertAlign w:val="baseline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vertAlign w:val="baseline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vertAlign w:val="baseline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right"/>
    </w:pPr>
    <w:rPr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