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right" w:pos="10800"/>
        </w:tabs>
        <w:spacing w:after="0" w:lineRule="auto"/>
        <w:rPr/>
      </w:pPr>
      <w:bookmarkStart w:colFirst="0" w:colLast="0" w:name="_gjdgxs" w:id="0"/>
      <w:bookmarkEnd w:id="0"/>
      <w:r w:rsidDel="00000000" w:rsidR="00000000" w:rsidRPr="00000000">
        <w:rPr>
          <w:rtl w:val="0"/>
        </w:rPr>
        <w:t xml:space="preserve">Jessica Hloomstrong</w:t>
      </w:r>
    </w:p>
    <w:p w:rsidR="00000000" w:rsidDel="00000000" w:rsidP="00000000" w:rsidRDefault="00000000" w:rsidRPr="00000000" w14:paraId="00000002">
      <w:pPr>
        <w:tabs>
          <w:tab w:val="right" w:pos="10800"/>
        </w:tabs>
        <w:rPr/>
      </w:pPr>
      <w:r w:rsidDel="00000000" w:rsidR="00000000" w:rsidRPr="00000000">
        <w:rPr>
          <w:rtl w:val="0"/>
        </w:rPr>
        <w:t xml:space="preserve">123 Park Avenue, Michigan MI 68790</w:t>
      </w:r>
    </w:p>
    <w:p w:rsidR="00000000" w:rsidDel="00000000" w:rsidP="00000000" w:rsidRDefault="00000000" w:rsidRPr="00000000" w14:paraId="00000003">
      <w:pPr>
        <w:tabs>
          <w:tab w:val="right" w:pos="10800"/>
        </w:tabs>
        <w:rPr/>
      </w:pPr>
      <w:r w:rsidDel="00000000" w:rsidR="00000000" w:rsidRPr="00000000">
        <w:rPr>
          <w:rtl w:val="0"/>
        </w:rPr>
        <w:t xml:space="preserve">Phone: (123) 456 7899</w:t>
      </w:r>
    </w:p>
    <w:p w:rsidR="00000000" w:rsidDel="00000000" w:rsidP="00000000" w:rsidRDefault="00000000" w:rsidRPr="00000000" w14:paraId="00000004">
      <w:pPr>
        <w:tabs>
          <w:tab w:val="right" w:pos="10800"/>
        </w:tabs>
        <w:rPr/>
      </w:pPr>
      <w:r w:rsidDel="00000000" w:rsidR="00000000" w:rsidRPr="00000000">
        <w:rPr>
          <w:rtl w:val="0"/>
        </w:rPr>
        <w:t xml:space="preserve">Email: info@hloom.com</w:t>
      </w:r>
    </w:p>
    <w:p w:rsidR="00000000" w:rsidDel="00000000" w:rsidP="00000000" w:rsidRDefault="00000000" w:rsidRPr="00000000" w14:paraId="00000005">
      <w:pPr>
        <w:pStyle w:val="Heading1"/>
        <w:tabs>
          <w:tab w:val="right" w:pos="10800"/>
        </w:tabs>
        <w:spacing w:after="0" w:lineRule="auto"/>
        <w:rPr/>
      </w:pPr>
      <w:r w:rsidDel="00000000" w:rsidR="00000000" w:rsidRPr="00000000">
        <w:rPr>
          <w:rtl w:val="0"/>
        </w:rPr>
      </w:r>
    </w:p>
    <w:p w:rsidR="00000000" w:rsidDel="00000000" w:rsidP="00000000" w:rsidRDefault="00000000" w:rsidRPr="00000000" w14:paraId="00000006">
      <w:pPr>
        <w:pStyle w:val="Heading1"/>
        <w:tabs>
          <w:tab w:val="right" w:pos="10800"/>
        </w:tabs>
        <w:spacing w:before="0" w:lineRule="auto"/>
        <w:rPr/>
      </w:pPr>
      <w:r w:rsidDel="00000000" w:rsidR="00000000" w:rsidRPr="00000000">
        <w:rPr>
          <w:rtl w:val="0"/>
        </w:rPr>
        <w:t xml:space="preserve">Summary</w:t>
      </w:r>
    </w:p>
    <w:p w:rsidR="00000000" w:rsidDel="00000000" w:rsidP="00000000" w:rsidRDefault="00000000" w:rsidRPr="00000000" w14:paraId="00000007">
      <w:pPr>
        <w:tabs>
          <w:tab w:val="right" w:pos="10800"/>
        </w:tabs>
        <w:rPr/>
      </w:pPr>
      <w:r w:rsidDel="00000000" w:rsidR="00000000" w:rsidRPr="00000000">
        <w:rPr>
          <w:rtl w:val="0"/>
        </w:rPr>
        <w:t xml:space="preserve">Estibulu melem entum variustortor in malesuada. Vestibulum ante ipsum primis in faucibusorci luctusetult ricespo suere  cubilia Curae; Nam adipisci ngleoutco ndimentumco nsequat. Maecenas vestibu  lumac cumsa nfelis necluctus. Proinco ndimentum, arcu vitae egesta stristique, mauris mi vulputate nisi, quisegestas mi risus.</w:t>
      </w:r>
    </w:p>
    <w:p w:rsidR="00000000" w:rsidDel="00000000" w:rsidP="00000000" w:rsidRDefault="00000000" w:rsidRPr="00000000" w14:paraId="00000008">
      <w:pPr>
        <w:pStyle w:val="Heading1"/>
        <w:tabs>
          <w:tab w:val="right" w:pos="10800"/>
        </w:tabs>
        <w:rPr/>
      </w:pPr>
      <w:r w:rsidDel="00000000" w:rsidR="00000000" w:rsidRPr="00000000">
        <w:rPr>
          <w:rtl w:val="0"/>
        </w:rPr>
        <w:t xml:space="preserve">Work Experience</w:t>
      </w:r>
    </w:p>
    <w:p w:rsidR="00000000" w:rsidDel="00000000" w:rsidP="00000000" w:rsidRDefault="00000000" w:rsidRPr="00000000" w14:paraId="00000009">
      <w:pPr>
        <w:pStyle w:val="Heading2"/>
        <w:tabs>
          <w:tab w:val="right" w:pos="10800"/>
        </w:tabs>
        <w:rPr/>
      </w:pPr>
      <w:r w:rsidDel="00000000" w:rsidR="00000000" w:rsidRPr="00000000">
        <w:rPr>
          <w:rtl w:val="0"/>
        </w:rPr>
        <w:t xml:space="preserve">ABC Company – Marketing Manager</w:t>
        <w:tab/>
        <w:t xml:space="preserve">January 2011 –present</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1062" w:right="0" w:hanging="360"/>
        <w:jc w:val="left"/>
        <w:rPr>
          <w:b w:val="0"/>
          <w:i w:val="0"/>
          <w:u w:val="none"/>
          <w:shd w:fill="auto" w:val="clear"/>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Quisq ueornarepl ac eratrisus.</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1062" w:right="0" w:hanging="360"/>
        <w:jc w:val="left"/>
        <w:rPr>
          <w:b w:val="0"/>
          <w:i w:val="0"/>
          <w:u w:val="none"/>
          <w:shd w:fill="auto" w:val="clear"/>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Utmolestie magna at mi.</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1062" w:right="0" w:hanging="360"/>
        <w:jc w:val="left"/>
        <w:rPr>
          <w:b w:val="0"/>
          <w:i w:val="0"/>
          <w:u w:val="none"/>
          <w:shd w:fill="auto" w:val="clear"/>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Integer aliquetm aurisetnibh.</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1062" w:right="0" w:hanging="360"/>
        <w:jc w:val="left"/>
        <w:rPr>
          <w:b w:val="0"/>
          <w:i w:val="0"/>
          <w:u w:val="none"/>
          <w:shd w:fill="auto" w:val="clear"/>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Utmattis ligula posu erevelit.</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1062" w:right="0" w:hanging="360"/>
        <w:jc w:val="left"/>
        <w:rPr>
          <w:b w:val="0"/>
          <w:i w:val="0"/>
          <w:u w:val="none"/>
          <w:shd w:fill="auto" w:val="clear"/>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Nuncsagittis.</w:t>
      </w:r>
    </w:p>
    <w:p w:rsidR="00000000" w:rsidDel="00000000" w:rsidP="00000000" w:rsidRDefault="00000000" w:rsidRPr="00000000" w14:paraId="0000000F">
      <w:pPr>
        <w:pStyle w:val="Heading2"/>
        <w:tabs>
          <w:tab w:val="right" w:pos="10800"/>
        </w:tabs>
        <w:rPr/>
      </w:pPr>
      <w:r w:rsidDel="00000000" w:rsidR="00000000" w:rsidRPr="00000000">
        <w:rPr>
          <w:rtl w:val="0"/>
        </w:rPr>
        <w:t xml:space="preserve">BBC United Inc. – Marketing Assistant</w:t>
        <w:tab/>
        <w:t xml:space="preserve">2009 – 2011</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1062" w:right="0" w:hanging="360"/>
        <w:jc w:val="left"/>
        <w:rPr>
          <w:b w:val="0"/>
          <w:i w:val="0"/>
          <w:u w:val="none"/>
          <w:shd w:fill="auto" w:val="clear"/>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Crastris tiquee ratvelim perdiet hendrerit. Mauri sportaf ringilla facilisis. Etiamsed nunclibero. Duisv olutpat nisi sit ametma urisluct usaccumsan. Etiam non rhoncu selit.</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1062" w:right="0" w:hanging="360"/>
        <w:jc w:val="left"/>
        <w:rPr>
          <w:b w:val="0"/>
          <w:i w:val="0"/>
          <w:u w:val="none"/>
          <w:shd w:fill="auto" w:val="clear"/>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Sed at lorem in nuncport atristique.</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1062" w:right="0" w:hanging="360"/>
        <w:jc w:val="left"/>
        <w:rPr>
          <w:b w:val="0"/>
          <w:i w:val="0"/>
          <w:u w:val="none"/>
          <w:shd w:fill="auto" w:val="clear"/>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Proinne caugue.</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1062" w:right="0" w:hanging="360"/>
        <w:jc w:val="left"/>
        <w:rPr>
          <w:b w:val="0"/>
          <w:i w:val="0"/>
          <w:u w:val="none"/>
          <w:shd w:fill="auto" w:val="clear"/>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Quisqu ealiquam tempor magna.</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1062" w:right="0" w:hanging="360"/>
        <w:jc w:val="left"/>
        <w:rPr>
          <w:b w:val="0"/>
          <w:i w:val="0"/>
          <w:u w:val="none"/>
          <w:shd w:fill="auto" w:val="clear"/>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Pellente sque habitant morb itristiques enectuse tnetus et malesuada fames ac turpise gestas.</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1062" w:right="0" w:hanging="360"/>
        <w:jc w:val="left"/>
        <w:rPr>
          <w:b w:val="0"/>
          <w:i w:val="0"/>
          <w:u w:val="none"/>
          <w:shd w:fill="auto" w:val="clear"/>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Nunc ac magna.Duis at sollicitudin nisi.</w:t>
      </w:r>
    </w:p>
    <w:p w:rsidR="00000000" w:rsidDel="00000000" w:rsidP="00000000" w:rsidRDefault="00000000" w:rsidRPr="00000000" w14:paraId="00000016">
      <w:pPr>
        <w:pStyle w:val="Heading2"/>
        <w:tabs>
          <w:tab w:val="right" w:pos="10800"/>
        </w:tabs>
        <w:rPr/>
      </w:pPr>
      <w:r w:rsidDel="00000000" w:rsidR="00000000" w:rsidRPr="00000000">
        <w:rPr>
          <w:rtl w:val="0"/>
        </w:rPr>
        <w:t xml:space="preserve">ABC University – Marketing Intern</w:t>
        <w:tab/>
        <w:t xml:space="preserve">2001 – 2009</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1062" w:right="0" w:hanging="360"/>
        <w:jc w:val="left"/>
        <w:rPr>
          <w:b w:val="0"/>
          <w:i w:val="0"/>
          <w:u w:val="none"/>
          <w:shd w:fill="auto" w:val="clear"/>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Nun cvelestul tricies, eleifend massa id, vulputate elit. Suspend is seturp iseros, eleifendt incidunt magna ac, viverravi verraa ugue. Nam utsoll icitud inarcu.</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1062" w:right="0" w:hanging="360"/>
        <w:jc w:val="left"/>
        <w:rPr>
          <w:b w:val="0"/>
          <w:i w:val="0"/>
          <w:u w:val="none"/>
          <w:shd w:fill="auto" w:val="clear"/>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Quisqueor nareplac eratrisus.</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1062" w:right="0" w:hanging="360"/>
        <w:jc w:val="left"/>
        <w:rPr>
          <w:b w:val="0"/>
          <w:i w:val="0"/>
          <w:u w:val="none"/>
          <w:shd w:fill="auto" w:val="clear"/>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Utmolestie magna at mi.</w:t>
      </w:r>
    </w:p>
    <w:p w:rsidR="00000000" w:rsidDel="00000000" w:rsidP="00000000" w:rsidRDefault="00000000" w:rsidRPr="00000000" w14:paraId="0000001A">
      <w:pPr>
        <w:pStyle w:val="Heading1"/>
        <w:tabs>
          <w:tab w:val="right" w:pos="10800"/>
        </w:tabs>
        <w:rPr/>
      </w:pPr>
      <w:r w:rsidDel="00000000" w:rsidR="00000000" w:rsidRPr="00000000">
        <w:rPr>
          <w:rtl w:val="0"/>
        </w:rPr>
        <w:t xml:space="preserve">Education</w:t>
      </w:r>
    </w:p>
    <w:p w:rsidR="00000000" w:rsidDel="00000000" w:rsidP="00000000" w:rsidRDefault="00000000" w:rsidRPr="00000000" w14:paraId="0000001B">
      <w:pPr>
        <w:pStyle w:val="Heading2"/>
        <w:tabs>
          <w:tab w:val="right" w:pos="10800"/>
        </w:tabs>
        <w:rPr/>
      </w:pPr>
      <w:r w:rsidDel="00000000" w:rsidR="00000000" w:rsidRPr="00000000">
        <w:rPr>
          <w:rtl w:val="0"/>
        </w:rPr>
        <w:t xml:space="preserve">ABC University – Bachelor of Journalism in Radio-Television Anchoring and Reporting</w:t>
        <w:tab/>
        <w:t xml:space="preserve">2012</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1062" w:right="0" w:hanging="360"/>
        <w:jc w:val="left"/>
        <w:rPr>
          <w:b w:val="0"/>
          <w:i w:val="0"/>
          <w:u w:val="none"/>
          <w:shd w:fill="auto" w:val="clear"/>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GPA: 3.59/4.00</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1062" w:right="0" w:hanging="360"/>
        <w:jc w:val="left"/>
        <w:rPr>
          <w:b w:val="0"/>
          <w:i w:val="0"/>
          <w:u w:val="none"/>
          <w:shd w:fill="auto" w:val="clear"/>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Phasel lusfau cibus</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1062" w:right="0" w:hanging="360"/>
        <w:jc w:val="left"/>
        <w:rPr>
          <w:b w:val="0"/>
          <w:i w:val="0"/>
          <w:u w:val="none"/>
          <w:shd w:fill="auto" w:val="clear"/>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Vesti bulum viverra</w:t>
      </w:r>
    </w:p>
    <w:p w:rsidR="00000000" w:rsidDel="00000000" w:rsidP="00000000" w:rsidRDefault="00000000" w:rsidRPr="00000000" w14:paraId="0000001F">
      <w:pPr>
        <w:pStyle w:val="Heading1"/>
        <w:tabs>
          <w:tab w:val="right" w:pos="10800"/>
        </w:tabs>
        <w:rPr/>
      </w:pPr>
      <w:r w:rsidDel="00000000" w:rsidR="00000000" w:rsidRPr="00000000">
        <w:rPr>
          <w:rtl w:val="0"/>
        </w:rPr>
        <w:t xml:space="preserve">Skills</w:t>
      </w:r>
    </w:p>
    <w:p w:rsidR="00000000" w:rsidDel="00000000" w:rsidP="00000000" w:rsidRDefault="00000000" w:rsidRPr="00000000" w14:paraId="00000020">
      <w:pPr>
        <w:tabs>
          <w:tab w:val="right" w:pos="10800"/>
        </w:tabs>
        <w:rPr/>
      </w:pPr>
      <w:r w:rsidDel="00000000" w:rsidR="00000000" w:rsidRPr="00000000">
        <w:rPr>
          <w:rtl w:val="0"/>
        </w:rPr>
        <w:t xml:space="preserve">Sedtristi quefelisp retiumhe ndreritv enenatis. Ma urisrutru mvesti bulum auctor.Utnec tempus magna. Mauris etorc icursu sleobi bendum dictum. Phasell usfaucibusj ustone cnibhfrin gillap lacerat. Vestibulu mviver raero seuelitel eifendp haretra. Sedint erdum diam in faucib uspretium.</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1062" w:right="0" w:hanging="360"/>
        <w:jc w:val="left"/>
        <w:rPr>
          <w:b w:val="0"/>
          <w:i w:val="0"/>
          <w:u w:val="none"/>
          <w:shd w:fill="auto" w:val="clear"/>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Done cutest in lectus consequ atcon sequat.</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1062" w:right="0" w:hanging="360"/>
        <w:jc w:val="left"/>
        <w:rPr>
          <w:b w:val="0"/>
          <w:i w:val="0"/>
          <w:u w:val="none"/>
          <w:shd w:fill="auto" w:val="clear"/>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Etiameget dui.</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1062" w:right="0" w:hanging="360"/>
        <w:jc w:val="left"/>
        <w:rPr>
          <w:b w:val="0"/>
          <w:i w:val="0"/>
          <w:u w:val="none"/>
          <w:shd w:fill="auto" w:val="clear"/>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Aliquame ratvo lutpat.</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1062" w:right="0" w:hanging="360"/>
        <w:jc w:val="left"/>
        <w:rPr>
          <w:b w:val="0"/>
          <w:i w:val="0"/>
          <w:u w:val="none"/>
          <w:shd w:fill="auto" w:val="clear"/>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Sed at lorem in nuncporta tristique.</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1062" w:right="0" w:hanging="360"/>
        <w:jc w:val="left"/>
        <w:rPr>
          <w:b w:val="0"/>
          <w:i w:val="0"/>
          <w:u w:val="none"/>
          <w:shd w:fill="auto" w:val="clear"/>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Proin necaugue.</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1062" w:right="0" w:hanging="360"/>
        <w:jc w:val="left"/>
        <w:rPr>
          <w:b w:val="0"/>
          <w:i w:val="0"/>
          <w:u w:val="none"/>
          <w:shd w:fill="auto" w:val="clear"/>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Quisqueal iquamtempor magna.</w:t>
      </w:r>
      <w:r w:rsidDel="00000000" w:rsidR="00000000" w:rsidRPr="00000000">
        <w:rPr>
          <w:rtl w:val="0"/>
        </w:rPr>
      </w:r>
    </w:p>
    <w:sectPr>
      <w:headerReference r:id="rId6" w:type="default"/>
      <w:footerReference r:id="rId7" w:type="first"/>
      <w:pgSz w:h="15840" w:w="12240"/>
      <w:pgMar w:bottom="720" w:top="720" w:left="720" w:right="720" w:header="432"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Noto Sans Symbols"/>
  <w:font w:name="Rockwel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tabs>
        <w:tab w:val="right" w:pos="10800"/>
      </w:tabs>
      <w:rPr/>
    </w:pPr>
    <w:r w:rsidDel="00000000" w:rsidR="00000000" w:rsidRPr="00000000">
      <w:rPr>
        <w:rtl w:val="0"/>
      </w:rPr>
      <w:t xml:space="preserve">Jessica Hloomstrong</w:t>
      <w:tab/>
      <w:t xml:space="preserve">Resume</w:t>
    </w:r>
  </w:p>
  <w:p w:rsidR="00000000" w:rsidDel="00000000" w:rsidP="00000000" w:rsidRDefault="00000000" w:rsidRPr="00000000" w14:paraId="00000028">
    <w:pPr>
      <w:tabs>
        <w:tab w:val="right" w:pos="10800"/>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62" w:hanging="360"/>
      </w:pPr>
      <w:rPr>
        <w:rFonts w:ascii="Noto Sans Symbols" w:cs="Noto Sans Symbols" w:eastAsia="Noto Sans Symbols" w:hAnsi="Noto Sans Symbols"/>
        <w:smallCaps w:val="0"/>
        <w:strike w:val="0"/>
        <w:color w:val="244a58"/>
        <w:sz w:val="28"/>
        <w:szCs w:val="28"/>
        <w:vertAlign w:val="baseline"/>
      </w:rPr>
    </w:lvl>
    <w:lvl w:ilvl="1">
      <w:start w:val="1"/>
      <w:numFmt w:val="bullet"/>
      <w:lvlText w:val="o"/>
      <w:lvlJc w:val="left"/>
      <w:pPr>
        <w:ind w:left="1782" w:hanging="360"/>
      </w:pPr>
      <w:rPr>
        <w:rFonts w:ascii="Courier New" w:cs="Courier New" w:eastAsia="Courier New" w:hAnsi="Courier New"/>
      </w:rPr>
    </w:lvl>
    <w:lvl w:ilvl="2">
      <w:start w:val="1"/>
      <w:numFmt w:val="bullet"/>
      <w:lvlText w:val="▪"/>
      <w:lvlJc w:val="left"/>
      <w:pPr>
        <w:ind w:left="2502" w:hanging="360"/>
      </w:pPr>
      <w:rPr>
        <w:rFonts w:ascii="Noto Sans Symbols" w:cs="Noto Sans Symbols" w:eastAsia="Noto Sans Symbols" w:hAnsi="Noto Sans Symbols"/>
      </w:rPr>
    </w:lvl>
    <w:lvl w:ilvl="3">
      <w:start w:val="1"/>
      <w:numFmt w:val="bullet"/>
      <w:lvlText w:val="●"/>
      <w:lvlJc w:val="left"/>
      <w:pPr>
        <w:ind w:left="3222" w:hanging="360"/>
      </w:pPr>
      <w:rPr>
        <w:rFonts w:ascii="Noto Sans Symbols" w:cs="Noto Sans Symbols" w:eastAsia="Noto Sans Symbols" w:hAnsi="Noto Sans Symbols"/>
      </w:rPr>
    </w:lvl>
    <w:lvl w:ilvl="4">
      <w:start w:val="1"/>
      <w:numFmt w:val="bullet"/>
      <w:lvlText w:val="o"/>
      <w:lvlJc w:val="left"/>
      <w:pPr>
        <w:ind w:left="3942" w:hanging="360"/>
      </w:pPr>
      <w:rPr>
        <w:rFonts w:ascii="Courier New" w:cs="Courier New" w:eastAsia="Courier New" w:hAnsi="Courier New"/>
      </w:rPr>
    </w:lvl>
    <w:lvl w:ilvl="5">
      <w:start w:val="1"/>
      <w:numFmt w:val="bullet"/>
      <w:lvlText w:val="▪"/>
      <w:lvlJc w:val="left"/>
      <w:pPr>
        <w:ind w:left="4662" w:hanging="360"/>
      </w:pPr>
      <w:rPr>
        <w:rFonts w:ascii="Noto Sans Symbols" w:cs="Noto Sans Symbols" w:eastAsia="Noto Sans Symbols" w:hAnsi="Noto Sans Symbols"/>
      </w:rPr>
    </w:lvl>
    <w:lvl w:ilvl="6">
      <w:start w:val="1"/>
      <w:numFmt w:val="bullet"/>
      <w:lvlText w:val="●"/>
      <w:lvlJc w:val="left"/>
      <w:pPr>
        <w:ind w:left="5382" w:hanging="360"/>
      </w:pPr>
      <w:rPr>
        <w:rFonts w:ascii="Noto Sans Symbols" w:cs="Noto Sans Symbols" w:eastAsia="Noto Sans Symbols" w:hAnsi="Noto Sans Symbols"/>
      </w:rPr>
    </w:lvl>
    <w:lvl w:ilvl="7">
      <w:start w:val="1"/>
      <w:numFmt w:val="bullet"/>
      <w:lvlText w:val="o"/>
      <w:lvlJc w:val="left"/>
      <w:pPr>
        <w:ind w:left="6102" w:hanging="360"/>
      </w:pPr>
      <w:rPr>
        <w:rFonts w:ascii="Courier New" w:cs="Courier New" w:eastAsia="Courier New" w:hAnsi="Courier New"/>
      </w:rPr>
    </w:lvl>
    <w:lvl w:ilvl="8">
      <w:start w:val="1"/>
      <w:numFmt w:val="bullet"/>
      <w:lvlText w:val="▪"/>
      <w:lvlJc w:val="left"/>
      <w:pPr>
        <w:ind w:left="6822"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lang w:val="en-US"/>
      </w:rPr>
    </w:rPrDefault>
    <w:pPrDefault>
      <w:pPr>
        <w:tabs>
          <w:tab w:val="right" w:pos="10800"/>
        </w:tabs>
        <w:ind w:hanging="14"/>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00" w:before="100" w:lineRule="auto"/>
    </w:pPr>
    <w:rPr>
      <w:b w:val="1"/>
      <w:color w:val="000000"/>
      <w:sz w:val="26"/>
      <w:szCs w:val="26"/>
    </w:rPr>
  </w:style>
  <w:style w:type="paragraph" w:styleId="Heading2">
    <w:name w:val="heading 2"/>
    <w:basedOn w:val="Normal"/>
    <w:next w:val="Normal"/>
    <w:pPr>
      <w:keepNext w:val="1"/>
      <w:keepLines w:val="1"/>
      <w:spacing w:after="100" w:before="100" w:lineRule="auto"/>
    </w:pPr>
    <w:rPr>
      <w:b w:val="1"/>
      <w:color w:val="000000"/>
    </w:rPr>
  </w:style>
  <w:style w:type="paragraph" w:styleId="Heading3">
    <w:name w:val="heading 3"/>
    <w:basedOn w:val="Normal"/>
    <w:next w:val="Normal"/>
    <w:pPr>
      <w:keepNext w:val="1"/>
      <w:keepLines w:val="1"/>
      <w:spacing w:before="200" w:lineRule="auto"/>
    </w:pPr>
    <w:rPr>
      <w:rFonts w:ascii="Rockwell" w:cs="Rockwell" w:eastAsia="Rockwell" w:hAnsi="Rockwell"/>
      <w:b w:val="1"/>
      <w:color w:val="2c7c9f"/>
    </w:rPr>
  </w:style>
  <w:style w:type="paragraph" w:styleId="Heading4">
    <w:name w:val="heading 4"/>
    <w:basedOn w:val="Normal"/>
    <w:next w:val="Normal"/>
    <w:pPr>
      <w:keepNext w:val="1"/>
      <w:keepLines w:val="1"/>
      <w:spacing w:before="200" w:lineRule="auto"/>
    </w:pPr>
    <w:rPr>
      <w:rFonts w:ascii="Rockwell" w:cs="Rockwell" w:eastAsia="Rockwell" w:hAnsi="Rockwell"/>
      <w:b w:val="1"/>
      <w:i w:val="1"/>
      <w:color w:val="2c7c9f"/>
    </w:rPr>
  </w:style>
  <w:style w:type="paragraph" w:styleId="Heading5">
    <w:name w:val="heading 5"/>
    <w:basedOn w:val="Normal"/>
    <w:next w:val="Normal"/>
    <w:pPr>
      <w:keepNext w:val="1"/>
      <w:keepLines w:val="1"/>
      <w:spacing w:before="200" w:lineRule="auto"/>
    </w:pPr>
    <w:rPr>
      <w:rFonts w:ascii="Rockwell" w:cs="Rockwell" w:eastAsia="Rockwell" w:hAnsi="Rockwell"/>
      <w:color w:val="163d4f"/>
    </w:rPr>
  </w:style>
  <w:style w:type="paragraph" w:styleId="Heading6">
    <w:name w:val="heading 6"/>
    <w:basedOn w:val="Normal"/>
    <w:next w:val="Normal"/>
    <w:pPr>
      <w:keepNext w:val="1"/>
      <w:keepLines w:val="1"/>
      <w:spacing w:before="200" w:lineRule="auto"/>
    </w:pPr>
    <w:rPr>
      <w:rFonts w:ascii="Rockwell" w:cs="Rockwell" w:eastAsia="Rockwell" w:hAnsi="Rockwell"/>
      <w:i w:val="1"/>
      <w:color w:val="163d4f"/>
    </w:rPr>
  </w:style>
  <w:style w:type="paragraph" w:styleId="Title">
    <w:name w:val="Title"/>
    <w:basedOn w:val="Normal"/>
    <w:next w:val="Normal"/>
    <w:pPr>
      <w:pBdr>
        <w:bottom w:color="2c7c9f" w:space="4" w:sz="8" w:val="single"/>
      </w:pBdr>
      <w:spacing w:after="300" w:lineRule="auto"/>
    </w:pPr>
    <w:rPr>
      <w:rFonts w:ascii="Rockwell" w:cs="Rockwell" w:eastAsia="Rockwell" w:hAnsi="Rockwell"/>
      <w:color w:val="06182b"/>
      <w:sz w:val="52"/>
      <w:szCs w:val="52"/>
    </w:rPr>
  </w:style>
  <w:style w:type="paragraph" w:styleId="Subtitle">
    <w:name w:val="Subtitle"/>
    <w:basedOn w:val="Normal"/>
    <w:next w:val="Normal"/>
    <w:pPr>
      <w:ind w:hanging="18"/>
    </w:pPr>
    <w:rPr>
      <w:rFonts w:ascii="Rockwell" w:cs="Rockwell" w:eastAsia="Rockwell" w:hAnsi="Rockwell"/>
      <w:i w:val="1"/>
      <w:color w:val="2c7c9f"/>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