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Personal Banker Resume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65.0" w:type="dxa"/>
        <w:jc w:val="left"/>
        <w:tblInd w:w="0.0" w:type="pct"/>
        <w:tblLayout w:type="fixed"/>
        <w:tblLook w:val="0000"/>
      </w:tblPr>
      <w:tblGrid>
        <w:gridCol w:w="2440"/>
        <w:gridCol w:w="2444"/>
        <w:gridCol w:w="2481"/>
        <w:tblGridChange w:id="0">
          <w:tblGrid>
            <w:gridCol w:w="2440"/>
            <w:gridCol w:w="2444"/>
            <w:gridCol w:w="2481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John Doe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7299 Hub Ave</w:t>
              <w:br w:type="textWrapping"/>
              <w:t xml:space="preserve">Chester, PA 19706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john @ email . com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Cellular: (003) 444-6666</w:t>
              <w:br w:type="textWrapping"/>
              <w:t xml:space="preserve">Home: (005) 666-7777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❖❖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PERSONAL BANKER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❖❖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Summary: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Diplomatic and results driven personal banker with 7+ years of experience in customer relation expansion, monitoring account influx, exceeding sales sales targets by providing exceptional customer service. NMLS registered.</w:t>
      </w: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0.0" w:type="pct"/>
        <w:tblLayout w:type="fixed"/>
        <w:tblLook w:val="0000"/>
      </w:tblPr>
      <w:tblGrid>
        <w:gridCol w:w="3289"/>
        <w:gridCol w:w="3275"/>
        <w:gridCol w:w="3321"/>
        <w:tblGridChange w:id="0">
          <w:tblGrid>
            <w:gridCol w:w="3289"/>
            <w:gridCol w:w="3275"/>
            <w:gridCol w:w="3321"/>
          </w:tblGrid>
        </w:tblGridChange>
      </w:tblGrid>
      <w:tr>
        <w:trPr>
          <w:trHeight w:val="500" w:hRule="atLeast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CORE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Retail Banking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Needs Assessment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Sales/Cross-selling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Customer Counseling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Mortgage Sales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Outbound Sales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Strategic Analysis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Cash Handling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Banking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Profiling Tools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Relationships Development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Portfolio Management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Personal Banker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| BANK OF AMERICA, Chester, PA | 2010 – Present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Provide full range of financial services to clients based on evaluation of their financial needs</w:t>
        <w:br w:type="textWrapping"/>
        <w:t xml:space="preserve">• Devise and implement strategies to enhance loan selling</w:t>
        <w:br w:type="textWrapping"/>
        <w:t xml:space="preserve">• Fulfill daily, weekly and monthly sale targets and referral goals</w:t>
        <w:br w:type="textWrapping"/>
        <w:t xml:space="preserve">• Maintain highest standards of customer services, personal banking and SAFE mortgage Licensing requirements</w:t>
        <w:br w:type="textWrapping"/>
        <w:t xml:space="preserve">• Identify cross-sell opportunities and use the same proactively</w:t>
        <w:br w:type="textWrapping"/>
        <w:t xml:space="preserve">• Determine customer’s financial needs and offer them with appropriate schemes and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Key 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Reconciled $50000 cash discrepancy that was two years old</w:t>
        <w:br w:type="textWrapping"/>
        <w:t xml:space="preserve">• Revitalized sales in traditional bank products and mortgage services</w:t>
        <w:br w:type="textWrapping"/>
        <w:t xml:space="preserve">• Developed an effective channel of partners that resulted in achieving the top three client’s 100% financial services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Banking Associate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| CITIZENS BANK, Chester, PA | 2006 – 2010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Compiled new customer’s application information for account opening</w:t>
        <w:br w:type="textWrapping"/>
        <w:t xml:space="preserve">• Maintained upgraded knowledge of the available bank services and product offers</w:t>
        <w:br w:type="textWrapping"/>
        <w:t xml:space="preserve">• Assisted bank personnel in resolving account discrepancies</w:t>
        <w:br w:type="textWrapping"/>
        <w:t xml:space="preserve">• Handled consumer loan origination, account opening and tracking sales progress</w:t>
        <w:br w:type="textWrapping"/>
        <w:t xml:space="preserve">• Utilized all available sources in expanding client base, optimizing customer’s banking experience and developing consumer friendly financing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Key 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Increased 150+ new accounts to the branch during first three months utilizing effective referral pools and customer service strategies</w:t>
        <w:br w:type="textWrapping"/>
        <w:t xml:space="preserve">• Brought in 4 major client accounts with substantial monetary value through sound referrals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STATE UNIVERSITY, Chester, PA – 2006</w:t>
        <w:br w:type="textWrapping"/>
        <w:t xml:space="preserve">Bachelor’s Degree in Business Administration (Finance)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TECHNICAL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MS Office Applications</w:t>
        <w:br w:type="textWrapping"/>
        <w:t xml:space="preserve">• Banking Software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4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