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0" w:right="-240" w:firstLine="0"/>
        <w:jc w:val="center"/>
        <w:rPr>
          <w:rFonts w:ascii="Garamond" w:cs="Garamond" w:eastAsia="Garamond" w:hAnsi="Garamond"/>
          <w:b w:val="0"/>
          <w:i w:val="0"/>
          <w:smallCaps w:val="0"/>
          <w:strike w:val="0"/>
          <w:color w:val="000000"/>
          <w:sz w:val="40"/>
          <w:szCs w:val="40"/>
          <w:u w:val="none"/>
          <w:shd w:fill="auto" w:val="clear"/>
          <w:vertAlign w:val="baseline"/>
        </w:rPr>
      </w:pPr>
      <w:r w:rsidDel="00000000" w:rsidR="00000000" w:rsidRPr="00000000">
        <w:rPr>
          <w:rFonts w:ascii="Garamond" w:cs="Garamond" w:eastAsia="Garamond" w:hAnsi="Garamond"/>
          <w:b w:val="1"/>
          <w:i w:val="0"/>
          <w:smallCaps w:val="1"/>
          <w:strike w:val="0"/>
          <w:color w:val="000000"/>
          <w:sz w:val="40"/>
          <w:szCs w:val="40"/>
          <w:u w:val="none"/>
          <w:shd w:fill="auto" w:val="clear"/>
          <w:vertAlign w:val="baseline"/>
          <w:rtl w:val="0"/>
        </w:rPr>
        <w:t xml:space="preserve">Ray Williamson</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0" w:right="-240" w:firstLine="0"/>
        <w:jc w:val="center"/>
        <w:rPr>
          <w:rFonts w:ascii="Garamond" w:cs="Garamond" w:eastAsia="Garamond" w:hAnsi="Garamond"/>
          <w:b w:val="0"/>
          <w:i w:val="0"/>
          <w:smallCaps w:val="1"/>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1"/>
          <w:strike w:val="0"/>
          <w:color w:val="000000"/>
          <w:sz w:val="18"/>
          <w:szCs w:val="18"/>
          <w:u w:val="none"/>
          <w:shd w:fill="auto" w:val="clear"/>
          <w:vertAlign w:val="baseline"/>
          <w:rtl w:val="0"/>
        </w:rPr>
        <w:t xml:space="preserve">4984 WELLBROOK DRIVE • NEW PORT RICHEY • FLORIDA • 34653</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0" w:right="-240" w:firstLine="0"/>
        <w:jc w:val="center"/>
        <w:rPr>
          <w:rFonts w:ascii="Garamond" w:cs="Garamond" w:eastAsia="Garamond" w:hAnsi="Garamond"/>
          <w:b w:val="0"/>
          <w:i w:val="0"/>
          <w:smallCaps w:val="1"/>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1"/>
          <w:strike w:val="0"/>
          <w:color w:val="000000"/>
          <w:sz w:val="18"/>
          <w:szCs w:val="18"/>
          <w:u w:val="none"/>
          <w:shd w:fill="auto" w:val="clear"/>
          <w:vertAlign w:val="baseline"/>
          <w:rtl w:val="0"/>
        </w:rPr>
        <w:t xml:space="preserve">TELEPHONE: (727) 372-0346 • EMAIL: </w:t>
      </w:r>
      <w:hyperlink r:id="rId6">
        <w:r w:rsidDel="00000000" w:rsidR="00000000" w:rsidRPr="00000000">
          <w:rPr>
            <w:rFonts w:ascii="Garamond" w:cs="Garamond" w:eastAsia="Garamond" w:hAnsi="Garamond"/>
            <w:b w:val="0"/>
            <w:i w:val="0"/>
            <w:smallCaps w:val="1"/>
            <w:strike w:val="0"/>
            <w:color w:val="0000ff"/>
            <w:sz w:val="18"/>
            <w:szCs w:val="18"/>
            <w:u w:val="single"/>
            <w:shd w:fill="auto" w:val="clear"/>
            <w:vertAlign w:val="baseline"/>
            <w:rtl w:val="0"/>
          </w:rPr>
          <w:t xml:space="preserve">RAYWILLIAMSON@VERIZON.NET</w:t>
        </w:r>
      </w:hyperlink>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672"/>
          <w:tab w:val="left" w:pos="48"/>
          <w:tab w:val="left" w:pos="336"/>
          <w:tab w:val="left" w:pos="768"/>
          <w:tab w:val="left" w:pos="1488"/>
          <w:tab w:val="left" w:pos="2208"/>
          <w:tab w:val="left" w:pos="2928"/>
          <w:tab w:val="left" w:pos="3648"/>
          <w:tab w:val="left" w:pos="4368"/>
          <w:tab w:val="left" w:pos="5088"/>
          <w:tab w:val="left" w:pos="5808"/>
          <w:tab w:val="left" w:pos="6528"/>
          <w:tab w:val="left" w:pos="7248"/>
          <w:tab w:val="left" w:pos="7968"/>
          <w:tab w:val="left" w:pos="8688"/>
          <w:tab w:val="left" w:pos="9408"/>
          <w:tab w:val="left" w:pos="10128"/>
          <w:tab w:val="left" w:pos="10848"/>
          <w:tab w:val="left" w:pos="11568"/>
          <w:tab w:val="left" w:pos="12288"/>
          <w:tab w:val="left" w:pos="13008"/>
          <w:tab w:val="left" w:pos="13728"/>
          <w:tab w:val="left" w:pos="14448"/>
          <w:tab w:val="left" w:pos="15168"/>
          <w:tab w:val="left" w:pos="15888"/>
          <w:tab w:val="left" w:pos="16608"/>
          <w:tab w:val="left" w:pos="17328"/>
          <w:tab w:val="left" w:pos="18048"/>
          <w:tab w:val="left" w:pos="18768"/>
        </w:tabs>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jc w:val="both"/>
        <w:rPr>
          <w:rFonts w:ascii="Garamond" w:cs="Garamond" w:eastAsia="Garamond" w:hAnsi="Garamond"/>
          <w:b w:val="0"/>
          <w:sz w:val="24"/>
          <w:szCs w:val="24"/>
          <w:vertAlign w:val="baseline"/>
        </w:rPr>
      </w:pPr>
      <w:r w:rsidDel="00000000" w:rsidR="00000000" w:rsidRPr="00000000">
        <w:rPr>
          <w:rFonts w:ascii="Garamond" w:cs="Garamond" w:eastAsia="Garamond" w:hAnsi="Garamond"/>
          <w:b w:val="1"/>
          <w:sz w:val="24"/>
          <w:szCs w:val="24"/>
          <w:vertAlign w:val="baseline"/>
          <w:rtl w:val="0"/>
        </w:rPr>
        <w:t xml:space="preserve">_______________________________________SUMMARY________________________________________</w:t>
      </w:r>
      <w:r w:rsidDel="00000000" w:rsidR="00000000" w:rsidRPr="00000000">
        <w:rPr>
          <w:rtl w:val="0"/>
        </w:rPr>
      </w:r>
    </w:p>
    <w:p w:rsidR="00000000" w:rsidDel="00000000" w:rsidP="00000000" w:rsidRDefault="00000000" w:rsidRPr="00000000" w14:paraId="00000006">
      <w:pPr>
        <w:jc w:val="both"/>
        <w:rPr>
          <w:rFonts w:ascii="Garamond" w:cs="Garamond" w:eastAsia="Garamond" w:hAnsi="Garamond"/>
          <w:b w:val="0"/>
          <w:sz w:val="24"/>
          <w:szCs w:val="24"/>
          <w:vertAlign w:val="baseline"/>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Laser/Precision Optics Engineer,</w:t>
      </w:r>
      <w:r w:rsidDel="00000000" w:rsidR="00000000" w:rsidRPr="00000000">
        <w:rPr>
          <w:rFonts w:ascii="Times New Roman" w:cs="Times New Roman" w:eastAsia="Times New Roman" w:hAnsi="Times New Roman"/>
          <w:vertAlign w:val="baseline"/>
          <w:rtl w:val="0"/>
        </w:rPr>
        <w:t xml:space="preserve"> with over 30 years of experience in developing and implementing process-engineering initiatives in support of key business strategies. Possess a unique ability to determine a client’s engineering requirements, propose an optimal approach matching the company’s capabilities, and convey complex engineering issues to technicians in an understandable manner. Technical background includes: optical physics, manufacturing and metrology methods, custom applications engineering, polarization, lens design, system design, quality assurance procedures/management, and technical sales support. </w:t>
      </w:r>
      <w:r w:rsidDel="00000000" w:rsidR="00000000" w:rsidRPr="00000000">
        <w:rPr>
          <w:rFonts w:ascii="Times New Roman" w:cs="Times New Roman" w:eastAsia="Times New Roman" w:hAnsi="Times New Roman"/>
          <w:i w:val="1"/>
          <w:vertAlign w:val="baseline"/>
          <w:rtl w:val="0"/>
        </w:rPr>
        <w:t xml:space="preserve">Created and implemented an entire quality assurance system consistent with established standards (including ISO 9001), encompassing traceable calibration, documented methods, and continuous improvement while assuring conformance to customer requirements</w:t>
      </w:r>
      <w:r w:rsidDel="00000000" w:rsidR="00000000" w:rsidRPr="00000000">
        <w:rPr>
          <w:rFonts w:ascii="Times New Roman" w:cs="Times New Roman" w:eastAsia="Times New Roman" w:hAnsi="Times New Roman"/>
          <w:vertAlign w:val="baseline"/>
          <w:rtl w:val="0"/>
        </w:rPr>
        <w:t xml:space="preserve">. Additional strengths include:</w:t>
      </w:r>
    </w:p>
    <w:p w:rsidR="00000000" w:rsidDel="00000000" w:rsidP="00000000" w:rsidRDefault="00000000" w:rsidRPr="00000000" w14:paraId="00000008">
      <w:pPr>
        <w:jc w:val="both"/>
        <w:rPr>
          <w:rFonts w:ascii="Times New Roman" w:cs="Times New Roman" w:eastAsia="Times New Roman" w:hAnsi="Times New Roman"/>
          <w:vertAlign w:val="baseline"/>
        </w:rPr>
      </w:pPr>
      <w:r w:rsidDel="00000000" w:rsidR="00000000" w:rsidRPr="00000000">
        <w:rPr>
          <w:rtl w:val="0"/>
        </w:rPr>
      </w:r>
    </w:p>
    <w:tbl>
      <w:tblPr>
        <w:tblStyle w:val="Table1"/>
        <w:tblW w:w="10800.0" w:type="dxa"/>
        <w:jc w:val="left"/>
        <w:tblInd w:w="108.0" w:type="pct"/>
        <w:tblLayout w:type="fixed"/>
        <w:tblLook w:val="0000"/>
      </w:tblPr>
      <w:tblGrid>
        <w:gridCol w:w="5130"/>
        <w:gridCol w:w="5670"/>
        <w:tblGridChange w:id="0">
          <w:tblGrid>
            <w:gridCol w:w="5130"/>
            <w:gridCol w:w="5670"/>
          </w:tblGrid>
        </w:tblGridChange>
      </w:tblGrid>
      <w:tr>
        <w:tc>
          <w:tcPr>
            <w:vAlign w:val="top"/>
          </w:tcPr>
          <w:p w:rsidR="00000000" w:rsidDel="00000000" w:rsidP="00000000" w:rsidRDefault="00000000" w:rsidRPr="00000000" w14:paraId="00000009">
            <w:pPr>
              <w:numPr>
                <w:ilvl w:val="0"/>
                <w:numId w:val="1"/>
              </w:numPr>
              <w:ind w:left="360" w:hanging="360"/>
              <w:jc w:val="both"/>
              <w:rPr/>
            </w:pPr>
            <w:r w:rsidDel="00000000" w:rsidR="00000000" w:rsidRPr="00000000">
              <w:rPr>
                <w:rFonts w:ascii="Times New Roman" w:cs="Times New Roman" w:eastAsia="Times New Roman" w:hAnsi="Times New Roman"/>
                <w:vertAlign w:val="baseline"/>
                <w:rtl w:val="0"/>
              </w:rPr>
              <w:t xml:space="preserve">Staff/technician training and development</w:t>
            </w:r>
          </w:p>
        </w:tc>
        <w:tc>
          <w:tcPr>
            <w:vAlign w:val="top"/>
          </w:tcPr>
          <w:p w:rsidR="00000000" w:rsidDel="00000000" w:rsidP="00000000" w:rsidRDefault="00000000" w:rsidRPr="00000000" w14:paraId="0000000A">
            <w:pPr>
              <w:numPr>
                <w:ilvl w:val="0"/>
                <w:numId w:val="1"/>
              </w:numPr>
              <w:ind w:left="360" w:hanging="360"/>
              <w:jc w:val="both"/>
              <w:rPr/>
            </w:pPr>
            <w:r w:rsidDel="00000000" w:rsidR="00000000" w:rsidRPr="00000000">
              <w:rPr>
                <w:rFonts w:ascii="Times New Roman" w:cs="Times New Roman" w:eastAsia="Times New Roman" w:hAnsi="Times New Roman"/>
                <w:vertAlign w:val="baseline"/>
                <w:rtl w:val="0"/>
              </w:rPr>
              <w:t xml:space="preserve">Physical and optical metrology methods</w:t>
            </w:r>
          </w:p>
        </w:tc>
      </w:tr>
      <w:tr>
        <w:tc>
          <w:tcPr>
            <w:vAlign w:val="top"/>
          </w:tcPr>
          <w:p w:rsidR="00000000" w:rsidDel="00000000" w:rsidP="00000000" w:rsidRDefault="00000000" w:rsidRPr="00000000" w14:paraId="0000000B">
            <w:pPr>
              <w:numPr>
                <w:ilvl w:val="0"/>
                <w:numId w:val="1"/>
              </w:numPr>
              <w:ind w:left="360" w:hanging="360"/>
              <w:jc w:val="both"/>
              <w:rPr/>
            </w:pPr>
            <w:r w:rsidDel="00000000" w:rsidR="00000000" w:rsidRPr="00000000">
              <w:rPr>
                <w:rFonts w:ascii="Times New Roman" w:cs="Times New Roman" w:eastAsia="Times New Roman" w:hAnsi="Times New Roman"/>
                <w:vertAlign w:val="baseline"/>
                <w:rtl w:val="0"/>
              </w:rPr>
              <w:t xml:space="preserve">Forming and leveraging customer alliances</w:t>
            </w:r>
          </w:p>
        </w:tc>
        <w:tc>
          <w:tcPr>
            <w:vAlign w:val="top"/>
          </w:tcPr>
          <w:p w:rsidR="00000000" w:rsidDel="00000000" w:rsidP="00000000" w:rsidRDefault="00000000" w:rsidRPr="00000000" w14:paraId="0000000C">
            <w:pPr>
              <w:numPr>
                <w:ilvl w:val="0"/>
                <w:numId w:val="1"/>
              </w:numPr>
              <w:ind w:left="360" w:hanging="360"/>
              <w:jc w:val="both"/>
              <w:rPr/>
            </w:pPr>
            <w:r w:rsidDel="00000000" w:rsidR="00000000" w:rsidRPr="00000000">
              <w:rPr>
                <w:rFonts w:ascii="Times New Roman" w:cs="Times New Roman" w:eastAsia="Times New Roman" w:hAnsi="Times New Roman"/>
                <w:vertAlign w:val="baseline"/>
                <w:rtl w:val="0"/>
              </w:rPr>
              <w:t xml:space="preserve">Ability to grasp and utilize new technologies</w:t>
            </w:r>
          </w:p>
        </w:tc>
      </w:tr>
      <w:tr>
        <w:tc>
          <w:tcPr>
            <w:vAlign w:val="top"/>
          </w:tcPr>
          <w:p w:rsidR="00000000" w:rsidDel="00000000" w:rsidP="00000000" w:rsidRDefault="00000000" w:rsidRPr="00000000" w14:paraId="0000000D">
            <w:pPr>
              <w:numPr>
                <w:ilvl w:val="0"/>
                <w:numId w:val="1"/>
              </w:numPr>
              <w:ind w:left="360" w:hanging="360"/>
              <w:jc w:val="both"/>
              <w:rPr/>
            </w:pPr>
            <w:r w:rsidDel="00000000" w:rsidR="00000000" w:rsidRPr="00000000">
              <w:rPr>
                <w:rFonts w:ascii="Times New Roman" w:cs="Times New Roman" w:eastAsia="Times New Roman" w:hAnsi="Times New Roman"/>
                <w:vertAlign w:val="baseline"/>
                <w:rtl w:val="0"/>
              </w:rPr>
              <w:t xml:space="preserve">Leading MRB and process engineering teams</w:t>
            </w:r>
          </w:p>
        </w:tc>
        <w:tc>
          <w:tcPr>
            <w:vAlign w:val="top"/>
          </w:tcPr>
          <w:p w:rsidR="00000000" w:rsidDel="00000000" w:rsidP="00000000" w:rsidRDefault="00000000" w:rsidRPr="00000000" w14:paraId="0000000E">
            <w:pPr>
              <w:numPr>
                <w:ilvl w:val="0"/>
                <w:numId w:val="1"/>
              </w:numPr>
              <w:ind w:left="360" w:hanging="360"/>
              <w:jc w:val="both"/>
              <w:rPr/>
            </w:pPr>
            <w:r w:rsidDel="00000000" w:rsidR="00000000" w:rsidRPr="00000000">
              <w:rPr>
                <w:vertAlign w:val="baseline"/>
                <w:rtl w:val="0"/>
              </w:rPr>
              <w:t xml:space="preserve">Process analysis, simplification and optimization</w:t>
            </w:r>
            <w:r w:rsidDel="00000000" w:rsidR="00000000" w:rsidRPr="00000000">
              <w:rPr>
                <w:rtl w:val="0"/>
              </w:rPr>
            </w:r>
          </w:p>
        </w:tc>
      </w:tr>
      <w:tr>
        <w:tc>
          <w:tcPr>
            <w:vAlign w:val="top"/>
          </w:tcPr>
          <w:p w:rsidR="00000000" w:rsidDel="00000000" w:rsidP="00000000" w:rsidRDefault="00000000" w:rsidRPr="00000000" w14:paraId="0000000F">
            <w:pPr>
              <w:numPr>
                <w:ilvl w:val="0"/>
                <w:numId w:val="1"/>
              </w:numPr>
              <w:ind w:left="360" w:hanging="360"/>
              <w:jc w:val="both"/>
              <w:rPr/>
            </w:pPr>
            <w:r w:rsidDel="00000000" w:rsidR="00000000" w:rsidRPr="00000000">
              <w:rPr>
                <w:rFonts w:ascii="Times New Roman" w:cs="Times New Roman" w:eastAsia="Times New Roman" w:hAnsi="Times New Roman"/>
                <w:vertAlign w:val="baseline"/>
                <w:rtl w:val="0"/>
              </w:rPr>
              <w:t xml:space="preserve">Quantitative and qualitative analysis and modeling</w:t>
            </w:r>
          </w:p>
        </w:tc>
        <w:tc>
          <w:tcPr>
            <w:vAlign w:val="top"/>
          </w:tcPr>
          <w:p w:rsidR="00000000" w:rsidDel="00000000" w:rsidP="00000000" w:rsidRDefault="00000000" w:rsidRPr="00000000" w14:paraId="00000010">
            <w:pPr>
              <w:numPr>
                <w:ilvl w:val="0"/>
                <w:numId w:val="1"/>
              </w:numPr>
              <w:ind w:left="360" w:hanging="360"/>
              <w:jc w:val="both"/>
              <w:rPr/>
            </w:pPr>
            <w:r w:rsidDel="00000000" w:rsidR="00000000" w:rsidRPr="00000000">
              <w:rPr>
                <w:rFonts w:ascii="Times New Roman" w:cs="Times New Roman" w:eastAsia="Times New Roman" w:hAnsi="Times New Roman"/>
                <w:vertAlign w:val="baseline"/>
                <w:rtl w:val="0"/>
              </w:rPr>
              <w:t xml:space="preserve">Technical policies, methods, and records documentation</w:t>
            </w:r>
          </w:p>
        </w:tc>
      </w:tr>
    </w:tbl>
    <w:p w:rsidR="00000000" w:rsidDel="00000000" w:rsidP="00000000" w:rsidRDefault="00000000" w:rsidRPr="00000000" w14:paraId="00000011">
      <w:pPr>
        <w:jc w:val="both"/>
        <w:rPr>
          <w:rFonts w:ascii="Garamond" w:cs="Garamond" w:eastAsia="Garamond" w:hAnsi="Garamond"/>
          <w:sz w:val="24"/>
          <w:szCs w:val="24"/>
          <w:vertAlign w:val="baseline"/>
        </w:rPr>
      </w:pPr>
      <w:r w:rsidDel="00000000" w:rsidR="00000000" w:rsidRPr="00000000">
        <w:rPr>
          <w:rtl w:val="0"/>
        </w:rPr>
      </w:r>
    </w:p>
    <w:p w:rsidR="00000000" w:rsidDel="00000000" w:rsidP="00000000" w:rsidRDefault="00000000" w:rsidRPr="00000000" w14:paraId="00000012">
      <w:pPr>
        <w:jc w:val="both"/>
        <w:rPr>
          <w:rFonts w:ascii="Garamond" w:cs="Garamond" w:eastAsia="Garamond" w:hAnsi="Garamond"/>
          <w:b w:val="0"/>
          <w:sz w:val="24"/>
          <w:szCs w:val="24"/>
          <w:vertAlign w:val="baseline"/>
        </w:rPr>
      </w:pPr>
      <w:r w:rsidDel="00000000" w:rsidR="00000000" w:rsidRPr="00000000">
        <w:rPr>
          <w:rFonts w:ascii="Garamond" w:cs="Garamond" w:eastAsia="Garamond" w:hAnsi="Garamond"/>
          <w:b w:val="1"/>
          <w:sz w:val="24"/>
          <w:szCs w:val="24"/>
          <w:vertAlign w:val="baseline"/>
          <w:rtl w:val="0"/>
        </w:rPr>
        <w:t xml:space="preserve">_____________________________SELECTED ACCOMPLISHMENTS____________________________</w:t>
      </w: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4">
      <w:pPr>
        <w:numPr>
          <w:ilvl w:val="0"/>
          <w:numId w:val="2"/>
        </w:numPr>
        <w:ind w:left="360" w:hanging="360"/>
        <w:jc w:val="both"/>
        <w:rPr/>
      </w:pPr>
      <w:r w:rsidDel="00000000" w:rsidR="00000000" w:rsidRPr="00000000">
        <w:rPr>
          <w:rFonts w:ascii="Times New Roman" w:cs="Times New Roman" w:eastAsia="Times New Roman" w:hAnsi="Times New Roman"/>
          <w:vertAlign w:val="baseline"/>
          <w:rtl w:val="0"/>
        </w:rPr>
        <w:t xml:space="preserve">Entrusted by senior management with writing, implementing and managing all aspects of a quality system that achieved the rating “best ever seen for a company of this size” by Agilent.</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numPr>
          <w:ilvl w:val="0"/>
          <w:numId w:val="2"/>
        </w:numPr>
        <w:ind w:left="360" w:hanging="360"/>
        <w:jc w:val="both"/>
        <w:rPr/>
      </w:pPr>
      <w:r w:rsidDel="00000000" w:rsidR="00000000" w:rsidRPr="00000000">
        <w:rPr>
          <w:rFonts w:ascii="Times New Roman" w:cs="Times New Roman" w:eastAsia="Times New Roman" w:hAnsi="Times New Roman"/>
          <w:vertAlign w:val="baseline"/>
          <w:rtl w:val="0"/>
        </w:rPr>
        <w:t xml:space="preserve">Wrote and taught a comprehensive 6-month apprenticeship program for opticians, designed to raise the skill level of 40 new-hires to the skill level of 5-10 year veterans.</w:t>
      </w:r>
    </w:p>
    <w:p w:rsidR="00000000" w:rsidDel="00000000" w:rsidP="00000000" w:rsidRDefault="00000000" w:rsidRPr="00000000" w14:paraId="00000017">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8">
      <w:pPr>
        <w:numPr>
          <w:ilvl w:val="0"/>
          <w:numId w:val="2"/>
        </w:numPr>
        <w:ind w:left="360" w:hanging="360"/>
        <w:jc w:val="both"/>
        <w:rPr/>
      </w:pPr>
      <w:r w:rsidDel="00000000" w:rsidR="00000000" w:rsidRPr="00000000">
        <w:rPr>
          <w:rFonts w:ascii="Times New Roman" w:cs="Times New Roman" w:eastAsia="Times New Roman" w:hAnsi="Times New Roman"/>
          <w:vertAlign w:val="baseline"/>
          <w:rtl w:val="0"/>
        </w:rPr>
        <w:t xml:space="preserve">Successfully trained 160 employees in shop math skills, quality methods, and team problem-solving techniques, resulting in a documented 50% price reduction for non-conformance.</w:t>
      </w:r>
    </w:p>
    <w:p w:rsidR="00000000" w:rsidDel="00000000" w:rsidP="00000000" w:rsidRDefault="00000000" w:rsidRPr="00000000" w14:paraId="00000019">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A">
      <w:pPr>
        <w:numPr>
          <w:ilvl w:val="0"/>
          <w:numId w:val="2"/>
        </w:numPr>
        <w:ind w:left="360" w:hanging="360"/>
        <w:jc w:val="both"/>
        <w:rPr/>
      </w:pPr>
      <w:r w:rsidDel="00000000" w:rsidR="00000000" w:rsidRPr="00000000">
        <w:rPr>
          <w:rFonts w:ascii="Times New Roman" w:cs="Times New Roman" w:eastAsia="Times New Roman" w:hAnsi="Times New Roman"/>
          <w:vertAlign w:val="baseline"/>
          <w:rtl w:val="0"/>
        </w:rPr>
        <w:t xml:space="preserve">Developed and managed an ongoing document-control system encompassing over 50,000 prints. The group maintained a </w:t>
      </w:r>
      <w:r w:rsidDel="00000000" w:rsidR="00000000" w:rsidRPr="00000000">
        <w:rPr>
          <w:rFonts w:ascii="Times New Roman" w:cs="Times New Roman" w:eastAsia="Times New Roman" w:hAnsi="Times New Roman"/>
          <w:i w:val="1"/>
          <w:vertAlign w:val="baseline"/>
          <w:rtl w:val="0"/>
        </w:rPr>
        <w:t xml:space="preserve">zero</w:t>
      </w:r>
      <w:r w:rsidDel="00000000" w:rsidR="00000000" w:rsidRPr="00000000">
        <w:rPr>
          <w:rFonts w:ascii="Times New Roman" w:cs="Times New Roman" w:eastAsia="Times New Roman" w:hAnsi="Times New Roman"/>
          <w:vertAlign w:val="baseline"/>
          <w:rtl w:val="0"/>
        </w:rPr>
        <w:t xml:space="preserve"> released-error rate.</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numPr>
          <w:ilvl w:val="0"/>
          <w:numId w:val="2"/>
        </w:numPr>
        <w:ind w:left="360" w:hanging="360"/>
        <w:jc w:val="both"/>
        <w:rPr/>
      </w:pPr>
      <w:r w:rsidDel="00000000" w:rsidR="00000000" w:rsidRPr="00000000">
        <w:rPr>
          <w:rFonts w:ascii="Times New Roman" w:cs="Times New Roman" w:eastAsia="Times New Roman" w:hAnsi="Times New Roman"/>
          <w:vertAlign w:val="baseline"/>
          <w:rtl w:val="0"/>
        </w:rPr>
        <w:t xml:space="preserve">Designed and built a technician-friendly instrument for measuring free spectral range of etalons to much less than 1 ppm; and a technician-friendly instrument for measuring retardance of waveplates to better than 50 ppm.</w:t>
      </w:r>
    </w:p>
    <w:p w:rsidR="00000000" w:rsidDel="00000000" w:rsidP="00000000" w:rsidRDefault="00000000" w:rsidRPr="00000000" w14:paraId="0000001D">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E">
      <w:pPr>
        <w:numPr>
          <w:ilvl w:val="0"/>
          <w:numId w:val="2"/>
        </w:numPr>
        <w:ind w:left="360" w:hanging="360"/>
        <w:jc w:val="both"/>
        <w:rPr/>
      </w:pPr>
      <w:r w:rsidDel="00000000" w:rsidR="00000000" w:rsidRPr="00000000">
        <w:rPr>
          <w:rFonts w:ascii="Times New Roman" w:cs="Times New Roman" w:eastAsia="Times New Roman" w:hAnsi="Times New Roman"/>
          <w:vertAlign w:val="baseline"/>
          <w:rtl w:val="0"/>
        </w:rPr>
        <w:t xml:space="preserve">Invented an interferometer configuration designed to predict infrared transmitted wavefront of thin, opaque plates using simultaneous visible light reflections from opposite sides.</w:t>
      </w:r>
    </w:p>
    <w:p w:rsidR="00000000" w:rsidDel="00000000" w:rsidP="00000000" w:rsidRDefault="00000000" w:rsidRPr="00000000" w14:paraId="0000001F">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0">
      <w:pPr>
        <w:numPr>
          <w:ilvl w:val="0"/>
          <w:numId w:val="2"/>
        </w:numPr>
        <w:ind w:left="360" w:hanging="360"/>
        <w:jc w:val="both"/>
        <w:rPr/>
      </w:pPr>
      <w:r w:rsidDel="00000000" w:rsidR="00000000" w:rsidRPr="00000000">
        <w:rPr>
          <w:rFonts w:ascii="Times New Roman" w:cs="Times New Roman" w:eastAsia="Times New Roman" w:hAnsi="Times New Roman"/>
          <w:vertAlign w:val="baseline"/>
          <w:rtl w:val="0"/>
        </w:rPr>
        <w:t xml:space="preserve">Created and implemented a batch cleaning system capable of preparing 2,000 laser mirrors for thin-film coating in a single run.</w:t>
      </w:r>
    </w:p>
    <w:p w:rsidR="00000000" w:rsidDel="00000000" w:rsidP="00000000" w:rsidRDefault="00000000" w:rsidRPr="00000000" w14:paraId="00000021">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2">
      <w:pPr>
        <w:numPr>
          <w:ilvl w:val="0"/>
          <w:numId w:val="2"/>
        </w:numPr>
        <w:ind w:left="360" w:hanging="360"/>
        <w:jc w:val="both"/>
        <w:rPr/>
      </w:pPr>
      <w:r w:rsidDel="00000000" w:rsidR="00000000" w:rsidRPr="00000000">
        <w:rPr>
          <w:rFonts w:ascii="Times New Roman" w:cs="Times New Roman" w:eastAsia="Times New Roman" w:hAnsi="Times New Roman"/>
          <w:vertAlign w:val="baseline"/>
          <w:rtl w:val="0"/>
        </w:rPr>
        <w:t xml:space="preserve">Designed machine and developed deterministic process for polishing 457 mm </w:t>
      </w:r>
      <w:r w:rsidDel="00000000" w:rsidR="00000000" w:rsidRPr="00000000">
        <w:rPr>
          <w:rFonts w:ascii="Symbol" w:cs="Symbol" w:eastAsia="Symbol" w:hAnsi="Symbol"/>
          <w:vertAlign w:val="baseline"/>
          <w:rtl w:val="0"/>
        </w:rPr>
        <w:t xml:space="preserve">Φ</w:t>
      </w:r>
      <w:r w:rsidDel="00000000" w:rsidR="00000000" w:rsidRPr="00000000">
        <w:rPr>
          <w:rFonts w:ascii="Times New Roman" w:cs="Times New Roman" w:eastAsia="Times New Roman" w:hAnsi="Times New Roman"/>
          <w:vertAlign w:val="baseline"/>
          <w:rtl w:val="0"/>
        </w:rPr>
        <w:t xml:space="preserve"> NaCl windows to </w:t>
      </w:r>
      <w:r w:rsidDel="00000000" w:rsidR="00000000" w:rsidRPr="00000000">
        <w:rPr>
          <w:rFonts w:ascii="Symbol" w:cs="Symbol" w:eastAsia="Symbol" w:hAnsi="Symbol"/>
          <w:vertAlign w:val="baseline"/>
          <w:rtl w:val="0"/>
        </w:rPr>
        <w:t xml:space="preserve">λ</w:t>
      </w:r>
      <w:r w:rsidDel="00000000" w:rsidR="00000000" w:rsidRPr="00000000">
        <w:rPr>
          <w:rFonts w:ascii="Times New Roman" w:cs="Times New Roman" w:eastAsia="Times New Roman" w:hAnsi="Times New Roman"/>
          <w:vertAlign w:val="baseline"/>
          <w:rtl w:val="0"/>
        </w:rPr>
        <w:t xml:space="preserve">/10.</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numPr>
          <w:ilvl w:val="0"/>
          <w:numId w:val="2"/>
        </w:numPr>
        <w:ind w:left="360" w:hanging="360"/>
        <w:jc w:val="both"/>
        <w:rPr/>
      </w:pPr>
      <w:r w:rsidDel="00000000" w:rsidR="00000000" w:rsidRPr="00000000">
        <w:rPr>
          <w:rFonts w:ascii="Times New Roman" w:cs="Times New Roman" w:eastAsia="Times New Roman" w:hAnsi="Times New Roman"/>
          <w:vertAlign w:val="baseline"/>
          <w:rtl w:val="0"/>
        </w:rPr>
        <w:t xml:space="preserve">Composed and formatted all text for general catalog that subsequently won an Excellence Award from the Society for Technical Communication.</w:t>
      </w:r>
    </w:p>
    <w:p w:rsidR="00000000" w:rsidDel="00000000" w:rsidP="00000000" w:rsidRDefault="00000000" w:rsidRPr="00000000" w14:paraId="00000025">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6">
      <w:pPr>
        <w:numPr>
          <w:ilvl w:val="0"/>
          <w:numId w:val="2"/>
        </w:numPr>
        <w:ind w:left="360" w:hanging="360"/>
        <w:jc w:val="both"/>
        <w:rPr/>
      </w:pPr>
      <w:r w:rsidDel="00000000" w:rsidR="00000000" w:rsidRPr="00000000">
        <w:rPr>
          <w:rFonts w:ascii="Times New Roman" w:cs="Times New Roman" w:eastAsia="Times New Roman" w:hAnsi="Times New Roman"/>
          <w:vertAlign w:val="baseline"/>
          <w:rtl w:val="0"/>
        </w:rPr>
        <w:t xml:space="preserve">Achieved proficiency in hands-on experience with full complement of shop machinery and M&amp;TI, creating optics ranging from micro to massive, plano to high-order aspheric, UV to IR, as well as spanning telecom to high power. Materials include a variety of crystals, metals and glasses.</w:t>
      </w:r>
    </w:p>
    <w:p w:rsidR="00000000" w:rsidDel="00000000" w:rsidP="00000000" w:rsidRDefault="00000000" w:rsidRPr="00000000" w14:paraId="00000027">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8">
      <w:pPr>
        <w:numPr>
          <w:ilvl w:val="0"/>
          <w:numId w:val="2"/>
        </w:numPr>
        <w:ind w:left="360" w:hanging="360"/>
        <w:jc w:val="both"/>
        <w:rPr/>
      </w:pPr>
      <w:r w:rsidDel="00000000" w:rsidR="00000000" w:rsidRPr="00000000">
        <w:rPr>
          <w:rFonts w:ascii="Times New Roman" w:cs="Times New Roman" w:eastAsia="Times New Roman" w:hAnsi="Times New Roman"/>
          <w:vertAlign w:val="baseline"/>
          <w:rtl w:val="0"/>
        </w:rPr>
        <w:t xml:space="preserve">Conceived in the late 1980’s, a gas-cooled high-power laser output coupler that subsequently won an “R&amp;D100 award.” This award from </w:t>
      </w:r>
      <w:r w:rsidDel="00000000" w:rsidR="00000000" w:rsidRPr="00000000">
        <w:rPr>
          <w:rFonts w:ascii="Times New Roman" w:cs="Times New Roman" w:eastAsia="Times New Roman" w:hAnsi="Times New Roman"/>
          <w:b w:val="1"/>
          <w:i w:val="1"/>
          <w:vertAlign w:val="baseline"/>
          <w:rtl w:val="0"/>
        </w:rPr>
        <w:t xml:space="preserve">R&amp;D Magazine</w:t>
      </w:r>
      <w:r w:rsidDel="00000000" w:rsidR="00000000" w:rsidRPr="00000000">
        <w:rPr>
          <w:rFonts w:ascii="Times New Roman" w:cs="Times New Roman" w:eastAsia="Times New Roman" w:hAnsi="Times New Roman"/>
          <w:vertAlign w:val="baseline"/>
          <w:rtl w:val="0"/>
        </w:rPr>
        <w:t xml:space="preserve"> honors the most outstanding new technologies, processes, materials, and software with commercial potential.</w:t>
      </w:r>
    </w:p>
    <w:p w:rsidR="00000000" w:rsidDel="00000000" w:rsidP="00000000" w:rsidRDefault="00000000" w:rsidRPr="00000000" w14:paraId="00000029">
      <w:pPr>
        <w:jc w:val="both"/>
        <w:rPr>
          <w:rFonts w:ascii="Times New Roman" w:cs="Times New Roman" w:eastAsia="Times New Roman" w:hAnsi="Times New Roman"/>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A">
      <w:pPr>
        <w:jc w:val="both"/>
        <w:rPr>
          <w:rFonts w:ascii="Garamond" w:cs="Garamond" w:eastAsia="Garamond" w:hAnsi="Garamond"/>
          <w:b w:val="0"/>
          <w:color w:val="000000"/>
          <w:sz w:val="26"/>
          <w:szCs w:val="26"/>
          <w:vertAlign w:val="baseline"/>
        </w:rPr>
      </w:pPr>
      <w:r w:rsidDel="00000000" w:rsidR="00000000" w:rsidRPr="00000000">
        <w:rPr>
          <w:rFonts w:ascii="Garamond" w:cs="Garamond" w:eastAsia="Garamond" w:hAnsi="Garamond"/>
          <w:b w:val="1"/>
          <w:color w:val="000000"/>
          <w:sz w:val="26"/>
          <w:szCs w:val="26"/>
          <w:vertAlign w:val="baseline"/>
          <w:rtl w:val="0"/>
        </w:rPr>
        <w:t xml:space="preserve">Ray Williamson</w:t>
        <w:tab/>
        <w:tab/>
        <w:tab/>
        <w:tab/>
        <w:tab/>
        <w:tab/>
        <w:tab/>
        <w:tab/>
        <w:tab/>
        <w:tab/>
        <w:tab/>
        <w:t xml:space="preserve">     Page Two</w:t>
      </w:r>
      <w:r w:rsidDel="00000000" w:rsidR="00000000" w:rsidRPr="00000000">
        <w:rPr>
          <w:rtl w:val="0"/>
        </w:rPr>
      </w:r>
    </w:p>
    <w:p w:rsidR="00000000" w:rsidDel="00000000" w:rsidP="00000000" w:rsidRDefault="00000000" w:rsidRPr="00000000" w14:paraId="0000002B">
      <w:pPr>
        <w:pBdr>
          <w:top w:color="000000" w:space="1" w:sz="4" w:val="single"/>
        </w:pBdr>
        <w:jc w:val="both"/>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2C">
      <w:pPr>
        <w:pBdr>
          <w:top w:color="000000" w:space="1" w:sz="4" w:val="single"/>
        </w:pBdr>
        <w:jc w:val="both"/>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2D">
      <w:pPr>
        <w:pStyle w:val="Heading5"/>
        <w:rPr>
          <w:rFonts w:ascii="Garamond" w:cs="Garamond" w:eastAsia="Garamond" w:hAnsi="Garamond"/>
          <w:sz w:val="24"/>
          <w:szCs w:val="24"/>
          <w:vertAlign w:val="baseline"/>
        </w:rPr>
      </w:pPr>
      <w:r w:rsidDel="00000000" w:rsidR="00000000" w:rsidRPr="00000000">
        <w:rPr>
          <w:rFonts w:ascii="Garamond" w:cs="Garamond" w:eastAsia="Garamond" w:hAnsi="Garamond"/>
          <w:b w:val="1"/>
          <w:sz w:val="24"/>
          <w:szCs w:val="24"/>
          <w:vertAlign w:val="baseline"/>
          <w:rtl w:val="0"/>
        </w:rPr>
        <w:t xml:space="preserve">PROFESSIONAL EXPERIENCE</w:t>
      </w:r>
      <w:r w:rsidDel="00000000" w:rsidR="00000000" w:rsidRPr="00000000">
        <w:rPr>
          <w:rtl w:val="0"/>
        </w:rPr>
      </w:r>
    </w:p>
    <w:tbl>
      <w:tblPr>
        <w:tblStyle w:val="Table2"/>
        <w:tblW w:w="10998.0" w:type="dxa"/>
        <w:jc w:val="left"/>
        <w:tblInd w:w="0.0" w:type="dxa"/>
        <w:tblLayout w:type="fixed"/>
        <w:tblLook w:val="0000"/>
      </w:tblPr>
      <w:tblGrid>
        <w:gridCol w:w="8028"/>
        <w:gridCol w:w="2970"/>
        <w:tblGridChange w:id="0">
          <w:tblGrid>
            <w:gridCol w:w="8028"/>
            <w:gridCol w:w="2970"/>
          </w:tblGrid>
        </w:tblGridChange>
      </w:tblGrid>
      <w:tr>
        <w:tc>
          <w:tcPr>
            <w:vAlign w:val="top"/>
          </w:tcPr>
          <w:p w:rsidR="00000000" w:rsidDel="00000000" w:rsidP="00000000" w:rsidRDefault="00000000" w:rsidRPr="00000000" w14:paraId="0000002E">
            <w:pPr>
              <w:pStyle w:val="Heading6"/>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Ray Williamson Consulting, New Port Richey, Florida</w:t>
            </w:r>
            <w:r w:rsidDel="00000000" w:rsidR="00000000" w:rsidRPr="00000000">
              <w:rPr>
                <w:rtl w:val="0"/>
              </w:rPr>
            </w:r>
          </w:p>
        </w:tc>
        <w:tc>
          <w:tcPr>
            <w:vAlign w:val="top"/>
          </w:tcPr>
          <w:p w:rsidR="00000000" w:rsidDel="00000000" w:rsidP="00000000" w:rsidRDefault="00000000" w:rsidRPr="00000000" w14:paraId="0000002F">
            <w:pPr>
              <w:jc w:val="right"/>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September 2002 to Present</w:t>
            </w:r>
            <w:r w:rsidDel="00000000" w:rsidR="00000000" w:rsidRPr="00000000">
              <w:rPr>
                <w:rtl w:val="0"/>
              </w:rPr>
            </w:r>
          </w:p>
        </w:tc>
      </w:tr>
    </w:tbl>
    <w:p w:rsidR="00000000" w:rsidDel="00000000" w:rsidP="00000000" w:rsidRDefault="00000000" w:rsidRPr="00000000" w14:paraId="0000003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u w:val="single"/>
          <w:vertAlign w:val="baseline"/>
          <w:rtl w:val="0"/>
        </w:rPr>
        <w:t xml:space="preserve">Consultant </w:t>
      </w:r>
      <w:r w:rsidDel="00000000" w:rsidR="00000000" w:rsidRPr="00000000">
        <w:rPr>
          <w:rFonts w:ascii="Times New Roman" w:cs="Times New Roman" w:eastAsia="Times New Roman" w:hAnsi="Times New Roman"/>
          <w:vertAlign w:val="baseline"/>
          <w:rtl w:val="0"/>
        </w:rPr>
        <w:t xml:space="preserve">– Practice includes technical writing, practical troubleshooting, hands-on optical shop and lab work, instrument development, customer interface, corporate training, and optical and optomechanical design. Clients include Northrop-Grumman, Heraeus Optics, VLOC, Tower Optics, and others.</w:t>
      </w:r>
    </w:p>
    <w:p w:rsidR="00000000" w:rsidDel="00000000" w:rsidP="00000000" w:rsidRDefault="00000000" w:rsidRPr="00000000" w14:paraId="00000031">
      <w:pPr>
        <w:jc w:val="both"/>
        <w:rPr>
          <w:rFonts w:ascii="Times New Roman" w:cs="Times New Roman" w:eastAsia="Times New Roman" w:hAnsi="Times New Roman"/>
          <w:sz w:val="24"/>
          <w:szCs w:val="24"/>
          <w:vertAlign w:val="baseline"/>
        </w:rPr>
      </w:pPr>
      <w:r w:rsidDel="00000000" w:rsidR="00000000" w:rsidRPr="00000000">
        <w:rPr>
          <w:rtl w:val="0"/>
        </w:rPr>
      </w:r>
    </w:p>
    <w:tbl>
      <w:tblPr>
        <w:tblStyle w:val="Table3"/>
        <w:tblW w:w="10998.0" w:type="dxa"/>
        <w:jc w:val="left"/>
        <w:tblInd w:w="0.0" w:type="dxa"/>
        <w:tblLayout w:type="fixed"/>
        <w:tblLook w:val="0000"/>
      </w:tblPr>
      <w:tblGrid>
        <w:gridCol w:w="8028"/>
        <w:gridCol w:w="2970"/>
        <w:tblGridChange w:id="0">
          <w:tblGrid>
            <w:gridCol w:w="8028"/>
            <w:gridCol w:w="2970"/>
          </w:tblGrid>
        </w:tblGridChange>
      </w:tblGrid>
      <w:tr>
        <w:tc>
          <w:tcPr>
            <w:vAlign w:val="top"/>
          </w:tcPr>
          <w:p w:rsidR="00000000" w:rsidDel="00000000" w:rsidP="00000000" w:rsidRDefault="00000000" w:rsidRPr="00000000" w14:paraId="00000032">
            <w:pPr>
              <w:pStyle w:val="Heading6"/>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VLOC, SUBSIDIARY OF II-VI INC., New Port Richey, Florida</w:t>
            </w:r>
            <w:r w:rsidDel="00000000" w:rsidR="00000000" w:rsidRPr="00000000">
              <w:rPr>
                <w:rtl w:val="0"/>
              </w:rPr>
            </w:r>
          </w:p>
        </w:tc>
        <w:tc>
          <w:tcPr>
            <w:vAlign w:val="top"/>
          </w:tcPr>
          <w:p w:rsidR="00000000" w:rsidDel="00000000" w:rsidP="00000000" w:rsidRDefault="00000000" w:rsidRPr="00000000" w14:paraId="00000033">
            <w:pPr>
              <w:jc w:val="right"/>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1992 to September 2002</w:t>
            </w:r>
            <w:r w:rsidDel="00000000" w:rsidR="00000000" w:rsidRPr="00000000">
              <w:rPr>
                <w:rtl w:val="0"/>
              </w:rPr>
            </w:r>
          </w:p>
        </w:tc>
      </w:tr>
    </w:tbl>
    <w:p w:rsidR="00000000" w:rsidDel="00000000" w:rsidP="00000000" w:rsidRDefault="00000000" w:rsidRPr="00000000" w14:paraId="0000003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u w:val="single"/>
          <w:vertAlign w:val="baseline"/>
          <w:rtl w:val="0"/>
        </w:rPr>
        <w:t xml:space="preserve">Engineering Manager</w:t>
      </w:r>
      <w:r w:rsidDel="00000000" w:rsidR="00000000" w:rsidRPr="00000000">
        <w:rPr>
          <w:rFonts w:ascii="Times New Roman" w:cs="Times New Roman" w:eastAsia="Times New Roman" w:hAnsi="Times New Roman"/>
          <w:vertAlign w:val="baseline"/>
          <w:rtl w:val="0"/>
        </w:rPr>
        <w:t xml:space="preserve"> – Scope of duties includes managing and growing the quality assurance department, while simultaneously writing and administering all aspects of a quality system including documented testing methods. Developed telecom and polarization optics manufacturing and metrology methods. Acted as the prime customer technical interface for both design and quality. Created and taught training programs for manufacturing, quality and management. Facilitated cross-functional teams including engineers, salespeople, and technicians.</w:t>
      </w:r>
    </w:p>
    <w:p w:rsidR="00000000" w:rsidDel="00000000" w:rsidP="00000000" w:rsidRDefault="00000000" w:rsidRPr="00000000" w14:paraId="00000035">
      <w:pPr>
        <w:jc w:val="both"/>
        <w:rPr>
          <w:rFonts w:ascii="Times New Roman" w:cs="Times New Roman" w:eastAsia="Times New Roman" w:hAnsi="Times New Roman"/>
          <w:vertAlign w:val="baseline"/>
        </w:rPr>
      </w:pPr>
      <w:r w:rsidDel="00000000" w:rsidR="00000000" w:rsidRPr="00000000">
        <w:rPr>
          <w:rtl w:val="0"/>
        </w:rPr>
      </w:r>
    </w:p>
    <w:tbl>
      <w:tblPr>
        <w:tblStyle w:val="Table4"/>
        <w:tblW w:w="10998.0" w:type="dxa"/>
        <w:jc w:val="left"/>
        <w:tblInd w:w="0.0" w:type="dxa"/>
        <w:tblLayout w:type="fixed"/>
        <w:tblLook w:val="0000"/>
      </w:tblPr>
      <w:tblGrid>
        <w:gridCol w:w="8028"/>
        <w:gridCol w:w="2970"/>
        <w:tblGridChange w:id="0">
          <w:tblGrid>
            <w:gridCol w:w="8028"/>
            <w:gridCol w:w="2970"/>
          </w:tblGrid>
        </w:tblGridChange>
      </w:tblGrid>
      <w:tr>
        <w:tc>
          <w:tcPr>
            <w:vAlign w:val="top"/>
          </w:tcPr>
          <w:p w:rsidR="00000000" w:rsidDel="00000000" w:rsidP="00000000" w:rsidRDefault="00000000" w:rsidRPr="00000000" w14:paraId="00000036">
            <w:pPr>
              <w:pStyle w:val="Heading6"/>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LASER POWER OPTICS, San Diego, California</w:t>
            </w:r>
            <w:r w:rsidDel="00000000" w:rsidR="00000000" w:rsidRPr="00000000">
              <w:rPr>
                <w:rtl w:val="0"/>
              </w:rPr>
            </w:r>
          </w:p>
        </w:tc>
        <w:tc>
          <w:tcPr>
            <w:vAlign w:val="top"/>
          </w:tcPr>
          <w:p w:rsidR="00000000" w:rsidDel="00000000" w:rsidP="00000000" w:rsidRDefault="00000000" w:rsidRPr="00000000" w14:paraId="00000037">
            <w:pPr>
              <w:jc w:val="right"/>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1983 to 1992</w:t>
            </w:r>
            <w:r w:rsidDel="00000000" w:rsidR="00000000" w:rsidRPr="00000000">
              <w:rPr>
                <w:rtl w:val="0"/>
              </w:rPr>
            </w:r>
          </w:p>
        </w:tc>
      </w:tr>
    </w:tbl>
    <w:p w:rsidR="00000000" w:rsidDel="00000000" w:rsidP="00000000" w:rsidRDefault="00000000" w:rsidRPr="00000000" w14:paraId="0000003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u w:val="single"/>
          <w:vertAlign w:val="baseline"/>
          <w:rtl w:val="0"/>
        </w:rPr>
        <w:t xml:space="preserve">Engineering Manager</w:t>
      </w:r>
      <w:r w:rsidDel="00000000" w:rsidR="00000000" w:rsidRPr="00000000">
        <w:rPr>
          <w:rFonts w:ascii="Times New Roman" w:cs="Times New Roman" w:eastAsia="Times New Roman" w:hAnsi="Times New Roman"/>
          <w:vertAlign w:val="baseline"/>
          <w:rtl w:val="0"/>
        </w:rPr>
        <w:t xml:space="preserve"> – Managed an engineering department responsible for process engineering, document creation/control, and tooling design. Designed and performed null tests to verify aspheric diamond-turned infrared optics. Conceived and implemented one of the first barcode-based shop floor control systems. Designed numerous optomechanical assemblies.</w:t>
      </w:r>
    </w:p>
    <w:p w:rsidR="00000000" w:rsidDel="00000000" w:rsidP="00000000" w:rsidRDefault="00000000" w:rsidRPr="00000000" w14:paraId="00000039">
      <w:pPr>
        <w:jc w:val="both"/>
        <w:rPr>
          <w:rFonts w:ascii="Times New Roman" w:cs="Times New Roman" w:eastAsia="Times New Roman" w:hAnsi="Times New Roman"/>
          <w:vertAlign w:val="baseline"/>
        </w:rPr>
      </w:pPr>
      <w:r w:rsidDel="00000000" w:rsidR="00000000" w:rsidRPr="00000000">
        <w:rPr>
          <w:rtl w:val="0"/>
        </w:rPr>
      </w:r>
    </w:p>
    <w:tbl>
      <w:tblPr>
        <w:tblStyle w:val="Table5"/>
        <w:tblW w:w="10998.0" w:type="dxa"/>
        <w:jc w:val="left"/>
        <w:tblInd w:w="0.0" w:type="dxa"/>
        <w:tblLayout w:type="fixed"/>
        <w:tblLook w:val="0000"/>
      </w:tblPr>
      <w:tblGrid>
        <w:gridCol w:w="8028"/>
        <w:gridCol w:w="2970"/>
        <w:tblGridChange w:id="0">
          <w:tblGrid>
            <w:gridCol w:w="8028"/>
            <w:gridCol w:w="2970"/>
          </w:tblGrid>
        </w:tblGridChange>
      </w:tblGrid>
      <w:tr>
        <w:trPr>
          <w:trHeight w:val="220" w:hRule="atLeast"/>
        </w:trPr>
        <w:tc>
          <w:tcPr>
            <w:vAlign w:val="top"/>
          </w:tcPr>
          <w:p w:rsidR="00000000" w:rsidDel="00000000" w:rsidP="00000000" w:rsidRDefault="00000000" w:rsidRPr="00000000" w14:paraId="0000003A">
            <w:pPr>
              <w:pStyle w:val="Heading6"/>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COHERENT, INC., Auburn, California</w:t>
            </w:r>
            <w:r w:rsidDel="00000000" w:rsidR="00000000" w:rsidRPr="00000000">
              <w:rPr>
                <w:rtl w:val="0"/>
              </w:rPr>
            </w:r>
          </w:p>
        </w:tc>
        <w:tc>
          <w:tcPr>
            <w:vAlign w:val="top"/>
          </w:tcPr>
          <w:p w:rsidR="00000000" w:rsidDel="00000000" w:rsidP="00000000" w:rsidRDefault="00000000" w:rsidRPr="00000000" w14:paraId="0000003B">
            <w:pPr>
              <w:jc w:val="right"/>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1979 to 1983</w:t>
            </w:r>
            <w:r w:rsidDel="00000000" w:rsidR="00000000" w:rsidRPr="00000000">
              <w:rPr>
                <w:rtl w:val="0"/>
              </w:rPr>
            </w:r>
          </w:p>
        </w:tc>
      </w:tr>
    </w:tbl>
    <w:p w:rsidR="00000000" w:rsidDel="00000000" w:rsidP="00000000" w:rsidRDefault="00000000" w:rsidRPr="00000000" w14:paraId="0000003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u w:val="single"/>
          <w:vertAlign w:val="baseline"/>
          <w:rtl w:val="0"/>
        </w:rPr>
        <w:t xml:space="preserve">Process Engineer</w:t>
      </w:r>
      <w:r w:rsidDel="00000000" w:rsidR="00000000" w:rsidRPr="00000000">
        <w:rPr>
          <w:rFonts w:ascii="Times New Roman" w:cs="Times New Roman" w:eastAsia="Times New Roman" w:hAnsi="Times New Roman"/>
          <w:vertAlign w:val="baseline"/>
          <w:rtl w:val="0"/>
        </w:rPr>
        <w:t xml:space="preserve"> – Primary duties focused on creating and instructing apprentice training programs. Developed high- speed and precision optical fabrication and cleaning methods and tooling. Built custom interferometer. Wrote and maintained all manufacturing instructions.</w:t>
      </w:r>
    </w:p>
    <w:p w:rsidR="00000000" w:rsidDel="00000000" w:rsidP="00000000" w:rsidRDefault="00000000" w:rsidRPr="00000000" w14:paraId="0000003D">
      <w:pPr>
        <w:jc w:val="both"/>
        <w:rPr>
          <w:rFonts w:ascii="Times New Roman" w:cs="Times New Roman" w:eastAsia="Times New Roman" w:hAnsi="Times New Roman"/>
          <w:vertAlign w:val="baseline"/>
        </w:rPr>
      </w:pPr>
      <w:r w:rsidDel="00000000" w:rsidR="00000000" w:rsidRPr="00000000">
        <w:rPr>
          <w:rtl w:val="0"/>
        </w:rPr>
      </w:r>
    </w:p>
    <w:tbl>
      <w:tblPr>
        <w:tblStyle w:val="Table6"/>
        <w:tblW w:w="10998.0" w:type="dxa"/>
        <w:jc w:val="left"/>
        <w:tblInd w:w="0.0" w:type="dxa"/>
        <w:tblLayout w:type="fixed"/>
        <w:tblLook w:val="0000"/>
      </w:tblPr>
      <w:tblGrid>
        <w:gridCol w:w="8028"/>
        <w:gridCol w:w="2970"/>
        <w:tblGridChange w:id="0">
          <w:tblGrid>
            <w:gridCol w:w="8028"/>
            <w:gridCol w:w="2970"/>
          </w:tblGrid>
        </w:tblGridChange>
      </w:tblGrid>
      <w:tr>
        <w:tc>
          <w:tcPr>
            <w:vAlign w:val="top"/>
          </w:tcPr>
          <w:p w:rsidR="00000000" w:rsidDel="00000000" w:rsidP="00000000" w:rsidRDefault="00000000" w:rsidRPr="00000000" w14:paraId="0000003E">
            <w:pPr>
              <w:pStyle w:val="Heading6"/>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LOS ALAMOS NATIONAL LABORATORIES, Los Alamos, New Mexico</w:t>
            </w:r>
            <w:r w:rsidDel="00000000" w:rsidR="00000000" w:rsidRPr="00000000">
              <w:rPr>
                <w:rtl w:val="0"/>
              </w:rPr>
            </w:r>
          </w:p>
        </w:tc>
        <w:tc>
          <w:tcPr>
            <w:vAlign w:val="top"/>
          </w:tcPr>
          <w:p w:rsidR="00000000" w:rsidDel="00000000" w:rsidP="00000000" w:rsidRDefault="00000000" w:rsidRPr="00000000" w14:paraId="0000003F">
            <w:pPr>
              <w:jc w:val="right"/>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1976 to 1979</w:t>
            </w:r>
            <w:r w:rsidDel="00000000" w:rsidR="00000000" w:rsidRPr="00000000">
              <w:rPr>
                <w:rtl w:val="0"/>
              </w:rPr>
            </w:r>
          </w:p>
        </w:tc>
      </w:tr>
    </w:tbl>
    <w:p w:rsidR="00000000" w:rsidDel="00000000" w:rsidP="00000000" w:rsidRDefault="00000000" w:rsidRPr="00000000" w14:paraId="0000004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u w:val="single"/>
          <w:vertAlign w:val="baseline"/>
          <w:rtl w:val="0"/>
        </w:rPr>
        <w:t xml:space="preserve">Staff Member, Laser Fusion Group</w:t>
      </w:r>
      <w:r w:rsidDel="00000000" w:rsidR="00000000" w:rsidRPr="00000000">
        <w:rPr>
          <w:rFonts w:ascii="Times New Roman" w:cs="Times New Roman" w:eastAsia="Times New Roman" w:hAnsi="Times New Roman"/>
          <w:vertAlign w:val="baseline"/>
          <w:rtl w:val="0"/>
        </w:rPr>
        <w:t xml:space="preserve"> – Responsible for designing, equipping and managing the optical characterization laboratory. Designed machinery and managed the project to develop methods for refurbishing NaCl optics. Performed tests on pressurized optics and motorized mounts.</w:t>
      </w:r>
    </w:p>
    <w:p w:rsidR="00000000" w:rsidDel="00000000" w:rsidP="00000000" w:rsidRDefault="00000000" w:rsidRPr="00000000" w14:paraId="00000041">
      <w:pPr>
        <w:jc w:val="both"/>
        <w:rPr>
          <w:rFonts w:ascii="Times New Roman" w:cs="Times New Roman" w:eastAsia="Times New Roman" w:hAnsi="Times New Roman"/>
          <w:vertAlign w:val="baseline"/>
        </w:rPr>
      </w:pPr>
      <w:r w:rsidDel="00000000" w:rsidR="00000000" w:rsidRPr="00000000">
        <w:rPr>
          <w:rtl w:val="0"/>
        </w:rPr>
      </w:r>
    </w:p>
    <w:tbl>
      <w:tblPr>
        <w:tblStyle w:val="Table7"/>
        <w:tblW w:w="10998.0" w:type="dxa"/>
        <w:jc w:val="left"/>
        <w:tblInd w:w="0.0" w:type="dxa"/>
        <w:tblLayout w:type="fixed"/>
        <w:tblLook w:val="0000"/>
      </w:tblPr>
      <w:tblGrid>
        <w:gridCol w:w="8028"/>
        <w:gridCol w:w="2970"/>
        <w:tblGridChange w:id="0">
          <w:tblGrid>
            <w:gridCol w:w="8028"/>
            <w:gridCol w:w="2970"/>
          </w:tblGrid>
        </w:tblGridChange>
      </w:tblGrid>
      <w:tr>
        <w:tc>
          <w:tcPr>
            <w:vAlign w:val="top"/>
          </w:tcPr>
          <w:p w:rsidR="00000000" w:rsidDel="00000000" w:rsidP="00000000" w:rsidRDefault="00000000" w:rsidRPr="00000000" w14:paraId="00000042">
            <w:pPr>
              <w:pStyle w:val="Heading6"/>
              <w:rPr>
                <w:rFonts w:ascii="Times New Roman" w:cs="Times New Roman" w:eastAsia="Times New Roman" w:hAnsi="Times New Roman"/>
                <w:vertAlign w:val="baseline"/>
              </w:rPr>
            </w:pPr>
            <w:r w:rsidDel="00000000" w:rsidR="00000000" w:rsidRPr="00000000">
              <w:rPr>
                <w:b w:val="1"/>
                <w:vertAlign w:val="baseline"/>
                <w:rtl w:val="0"/>
              </w:rPr>
              <w:t xml:space="preserve">SPECTRA-PHYSICS, INC., Mountain View, California</w:t>
            </w:r>
            <w:r w:rsidDel="00000000" w:rsidR="00000000" w:rsidRPr="00000000">
              <w:rPr>
                <w:rtl w:val="0"/>
              </w:rPr>
            </w:r>
          </w:p>
        </w:tc>
        <w:tc>
          <w:tcPr>
            <w:vAlign w:val="top"/>
          </w:tcPr>
          <w:p w:rsidR="00000000" w:rsidDel="00000000" w:rsidP="00000000" w:rsidRDefault="00000000" w:rsidRPr="00000000" w14:paraId="00000043">
            <w:pPr>
              <w:jc w:val="right"/>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1972 to 1976</w:t>
            </w:r>
            <w:r w:rsidDel="00000000" w:rsidR="00000000" w:rsidRPr="00000000">
              <w:rPr>
                <w:rtl w:val="0"/>
              </w:rPr>
            </w:r>
          </w:p>
        </w:tc>
      </w:tr>
    </w:tbl>
    <w:p w:rsidR="00000000" w:rsidDel="00000000" w:rsidP="00000000" w:rsidRDefault="00000000" w:rsidRPr="00000000" w14:paraId="00000044">
      <w:pPr>
        <w:rPr>
          <w:vertAlign w:val="baseline"/>
        </w:rPr>
      </w:pPr>
      <w:r w:rsidDel="00000000" w:rsidR="00000000" w:rsidRPr="00000000">
        <w:rPr>
          <w:vertAlign w:val="baseline"/>
          <w:rtl w:val="0"/>
        </w:rPr>
        <w:t xml:space="preserve">Process Engineer, Optics Group – Created tooling and methods including batch cleaning system and tumble-beveling.  Fabricated prototype optics.  Manufacturing engineer on first electronic label reader project.</w:t>
      </w:r>
    </w:p>
    <w:p w:rsidR="00000000" w:rsidDel="00000000" w:rsidP="00000000" w:rsidRDefault="00000000" w:rsidRPr="00000000" w14:paraId="00000045">
      <w:pPr>
        <w:rPr>
          <w:vertAlign w:val="baseline"/>
        </w:rPr>
      </w:pPr>
      <w:r w:rsidDel="00000000" w:rsidR="00000000" w:rsidRPr="00000000">
        <w:rPr>
          <w:rtl w:val="0"/>
        </w:rPr>
      </w:r>
    </w:p>
    <w:tbl>
      <w:tblPr>
        <w:tblStyle w:val="Table8"/>
        <w:tblW w:w="10998.0" w:type="dxa"/>
        <w:jc w:val="left"/>
        <w:tblInd w:w="0.0" w:type="dxa"/>
        <w:tblLayout w:type="fixed"/>
        <w:tblLook w:val="0000"/>
      </w:tblPr>
      <w:tblGrid>
        <w:gridCol w:w="8028"/>
        <w:gridCol w:w="2970"/>
        <w:tblGridChange w:id="0">
          <w:tblGrid>
            <w:gridCol w:w="8028"/>
            <w:gridCol w:w="2970"/>
          </w:tblGrid>
        </w:tblGridChange>
      </w:tblGrid>
      <w:tr>
        <w:tc>
          <w:tcPr>
            <w:vAlign w:val="top"/>
          </w:tcPr>
          <w:p w:rsidR="00000000" w:rsidDel="00000000" w:rsidP="00000000" w:rsidRDefault="00000000" w:rsidRPr="00000000" w14:paraId="00000046">
            <w:pPr>
              <w:pStyle w:val="Heading6"/>
              <w:rPr>
                <w:rFonts w:ascii="Times New Roman" w:cs="Times New Roman" w:eastAsia="Times New Roman" w:hAnsi="Times New Roman"/>
                <w:vertAlign w:val="baseline"/>
              </w:rPr>
            </w:pPr>
            <w:r w:rsidDel="00000000" w:rsidR="00000000" w:rsidRPr="00000000">
              <w:rPr>
                <w:b w:val="1"/>
                <w:vertAlign w:val="baseline"/>
                <w:rtl w:val="0"/>
              </w:rPr>
              <w:t xml:space="preserve">OPTICAL SCIENCES CENTER, UNIVERSITY OF ARIZONA, Tucson, Arizona</w:t>
            </w:r>
            <w:r w:rsidDel="00000000" w:rsidR="00000000" w:rsidRPr="00000000">
              <w:rPr>
                <w:rtl w:val="0"/>
              </w:rPr>
            </w:r>
          </w:p>
        </w:tc>
        <w:tc>
          <w:tcPr>
            <w:vAlign w:val="top"/>
          </w:tcPr>
          <w:p w:rsidR="00000000" w:rsidDel="00000000" w:rsidP="00000000" w:rsidRDefault="00000000" w:rsidRPr="00000000" w14:paraId="00000047">
            <w:pPr>
              <w:jc w:val="right"/>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1971 to 1972</w:t>
            </w:r>
            <w:r w:rsidDel="00000000" w:rsidR="00000000" w:rsidRPr="00000000">
              <w:rPr>
                <w:rtl w:val="0"/>
              </w:rPr>
            </w:r>
          </w:p>
        </w:tc>
      </w:tr>
    </w:tbl>
    <w:p w:rsidR="00000000" w:rsidDel="00000000" w:rsidP="00000000" w:rsidRDefault="00000000" w:rsidRPr="00000000" w14:paraId="00000048">
      <w:pPr>
        <w:rPr>
          <w:vertAlign w:val="baseline"/>
        </w:rPr>
      </w:pPr>
      <w:r w:rsidDel="00000000" w:rsidR="00000000" w:rsidRPr="00000000">
        <w:rPr>
          <w:vertAlign w:val="baseline"/>
          <w:rtl w:val="0"/>
        </w:rPr>
        <w:t xml:space="preserve">Assistant Optician, Mirror Lab – Generated, ground, polished and tested massive optics including 101” Cerro Tololo primary and 72” Multiple Mirror Telescope primaries.</w:t>
      </w:r>
    </w:p>
    <w:p w:rsidR="00000000" w:rsidDel="00000000" w:rsidP="00000000" w:rsidRDefault="00000000" w:rsidRPr="00000000" w14:paraId="00000049">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A">
      <w:pPr>
        <w:pStyle w:val="Heading5"/>
        <w:rPr>
          <w:rFonts w:ascii="Garamond" w:cs="Garamond" w:eastAsia="Garamond" w:hAnsi="Garamond"/>
          <w:sz w:val="24"/>
          <w:szCs w:val="24"/>
          <w:vertAlign w:val="baseline"/>
        </w:rPr>
      </w:pPr>
      <w:r w:rsidDel="00000000" w:rsidR="00000000" w:rsidRPr="00000000">
        <w:rPr>
          <w:rFonts w:ascii="Garamond" w:cs="Garamond" w:eastAsia="Garamond" w:hAnsi="Garamond"/>
          <w:b w:val="1"/>
          <w:sz w:val="24"/>
          <w:szCs w:val="24"/>
          <w:vertAlign w:val="baseline"/>
          <w:rtl w:val="0"/>
        </w:rPr>
        <w:t xml:space="preserve">EDUCATION &amp; PROFESSIONAL DEVELOPMENT</w:t>
      </w:r>
      <w:r w:rsidDel="00000000" w:rsidR="00000000" w:rsidRPr="00000000">
        <w:rPr>
          <w:rtl w:val="0"/>
        </w:rPr>
      </w:r>
    </w:p>
    <w:p w:rsidR="00000000" w:rsidDel="00000000" w:rsidP="00000000" w:rsidRDefault="00000000" w:rsidRPr="00000000" w14:paraId="0000004B">
      <w:pPr>
        <w:rPr>
          <w:vertAlign w:val="baseline"/>
        </w:rPr>
      </w:pPr>
      <w:r w:rsidDel="00000000" w:rsidR="00000000" w:rsidRPr="00000000">
        <w:rPr>
          <w:rtl w:val="0"/>
        </w:rPr>
      </w:r>
    </w:p>
    <w:p w:rsidR="00000000" w:rsidDel="00000000" w:rsidP="00000000" w:rsidRDefault="00000000" w:rsidRPr="00000000" w14:paraId="0000004C">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B.S., Physics (Optics Concentration), San Diego State University, San Diego, California</w:t>
      </w:r>
    </w:p>
    <w:p w:rsidR="00000000" w:rsidDel="00000000" w:rsidP="00000000" w:rsidRDefault="00000000" w:rsidRPr="00000000" w14:paraId="0000004D">
      <w:pPr>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Numerous short courses including</w:t>
      </w:r>
      <w:r w:rsidDel="00000000" w:rsidR="00000000" w:rsidRPr="00000000">
        <w:rPr>
          <w:rFonts w:ascii="Times New Roman" w:cs="Times New Roman" w:eastAsia="Times New Roman" w:hAnsi="Times New Roman"/>
          <w:vertAlign w:val="baseline"/>
          <w:rtl w:val="0"/>
        </w:rPr>
        <w:t xml:space="preserve">: Elementary and Intermediate Optical Design, Understanding Optical Aberrations, Optical System Layout, Zemax I and II, DWDM Systems and Components, Optomechanical Design, Crosby Quality College, Crosby Master Facilitator Training, Lean Manufacturing, Polarization, Thin Films, Structural and Optical Adhesives, ISO Quality Systems Implementation, ISO 10110 Optical Component Specifications.</w:t>
      </w:r>
    </w:p>
    <w:p w:rsidR="00000000" w:rsidDel="00000000" w:rsidP="00000000" w:rsidRDefault="00000000" w:rsidRPr="00000000" w14:paraId="0000004F">
      <w:pPr>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Publications include</w:t>
      </w:r>
      <w:r w:rsidDel="00000000" w:rsidR="00000000" w:rsidRPr="00000000">
        <w:rPr>
          <w:rFonts w:ascii="Times New Roman" w:cs="Times New Roman" w:eastAsia="Times New Roman" w:hAnsi="Times New Roman"/>
          <w:vertAlign w:val="baseline"/>
          <w:rtl w:val="0"/>
        </w:rPr>
        <w:t xml:space="preserve">: “Modular Spot Tools” in </w:t>
      </w:r>
      <w:r w:rsidDel="00000000" w:rsidR="00000000" w:rsidRPr="00000000">
        <w:rPr>
          <w:rFonts w:ascii="Times New Roman" w:cs="Times New Roman" w:eastAsia="Times New Roman" w:hAnsi="Times New Roman"/>
          <w:i w:val="1"/>
          <w:vertAlign w:val="baseline"/>
          <w:rtl w:val="0"/>
        </w:rPr>
        <w:t xml:space="preserve">SPIE Proceedings</w:t>
      </w: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“Batch Cleaning and Drying of Optics Using a Spin Dryer” in </w:t>
      </w:r>
      <w:r w:rsidDel="00000000" w:rsidR="00000000" w:rsidRPr="00000000">
        <w:rPr>
          <w:rFonts w:ascii="Times New Roman" w:cs="Times New Roman" w:eastAsia="Times New Roman" w:hAnsi="Times New Roman"/>
          <w:i w:val="1"/>
          <w:vertAlign w:val="baseline"/>
          <w:rtl w:val="0"/>
        </w:rPr>
        <w:t xml:space="preserve">OSA Optical Fabrication and Testing Workshop</w:t>
      </w: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“When Two Waves Interfere, One Fringe Equals One Wave OPD, Always” in </w:t>
      </w:r>
      <w:r w:rsidDel="00000000" w:rsidR="00000000" w:rsidRPr="00000000">
        <w:rPr>
          <w:rFonts w:ascii="Times New Roman" w:cs="Times New Roman" w:eastAsia="Times New Roman" w:hAnsi="Times New Roman"/>
          <w:i w:val="1"/>
          <w:vertAlign w:val="baseline"/>
          <w:rtl w:val="0"/>
        </w:rPr>
        <w:t xml:space="preserve">SPIE Proceedings</w:t>
      </w: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“Inexpensive Method for Evaluating Spot Tools” in </w:t>
      </w:r>
      <w:r w:rsidDel="00000000" w:rsidR="00000000" w:rsidRPr="00000000">
        <w:rPr>
          <w:rFonts w:ascii="Times New Roman" w:cs="Times New Roman" w:eastAsia="Times New Roman" w:hAnsi="Times New Roman"/>
          <w:i w:val="1"/>
          <w:vertAlign w:val="baseline"/>
          <w:rtl w:val="0"/>
        </w:rPr>
        <w:t xml:space="preserve">Selected SPIE Papers On CD-ROM</w:t>
      </w: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“When Snow Melts, Where Does the White Go?” in </w:t>
      </w:r>
      <w:r w:rsidDel="00000000" w:rsidR="00000000" w:rsidRPr="00000000">
        <w:rPr>
          <w:rFonts w:ascii="Times New Roman" w:cs="Times New Roman" w:eastAsia="Times New Roman" w:hAnsi="Times New Roman"/>
          <w:i w:val="1"/>
          <w:vertAlign w:val="baseline"/>
          <w:rtl w:val="0"/>
        </w:rPr>
        <w:t xml:space="preserve">Light Touch, Optics and Photonics News</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5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“Precise Method for Determining free Spectral Range of Telecom Etalons” in </w:t>
      </w:r>
      <w:r w:rsidDel="00000000" w:rsidR="00000000" w:rsidRPr="00000000">
        <w:rPr>
          <w:rFonts w:ascii="Times New Roman" w:cs="Times New Roman" w:eastAsia="Times New Roman" w:hAnsi="Times New Roman"/>
          <w:i w:val="1"/>
          <w:vertAlign w:val="baseline"/>
          <w:rtl w:val="0"/>
        </w:rPr>
        <w:t xml:space="preserve">SPIE Proceedings</w:t>
      </w:r>
      <w:r w:rsidDel="00000000" w:rsidR="00000000" w:rsidRPr="00000000">
        <w:rPr>
          <w:rtl w:val="0"/>
        </w:rPr>
      </w:r>
    </w:p>
    <w:p w:rsidR="00000000" w:rsidDel="00000000" w:rsidP="00000000" w:rsidRDefault="00000000" w:rsidRPr="00000000" w14:paraId="0000005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“Cooperative Educational Project for Optical Technicians Utilizing Amateur Telescope Making” in </w:t>
      </w:r>
      <w:r w:rsidDel="00000000" w:rsidR="00000000" w:rsidRPr="00000000">
        <w:rPr>
          <w:rFonts w:ascii="Times New Roman" w:cs="Times New Roman" w:eastAsia="Times New Roman" w:hAnsi="Times New Roman"/>
          <w:i w:val="1"/>
          <w:vertAlign w:val="baseline"/>
          <w:rtl w:val="0"/>
        </w:rPr>
        <w:t xml:space="preserve">SPIE Proceedings</w:t>
      </w: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“Novel Interferometer” in </w:t>
      </w:r>
      <w:r w:rsidDel="00000000" w:rsidR="00000000" w:rsidRPr="00000000">
        <w:rPr>
          <w:rFonts w:ascii="Times New Roman" w:cs="Times New Roman" w:eastAsia="Times New Roman" w:hAnsi="Times New Roman"/>
          <w:i w:val="1"/>
          <w:vertAlign w:val="baseline"/>
          <w:rtl w:val="0"/>
        </w:rPr>
        <w:t xml:space="preserve">SPIE Proceedings</w:t>
      </w:r>
      <w:r w:rsidDel="00000000" w:rsidR="00000000" w:rsidRPr="00000000">
        <w:rPr>
          <w:rtl w:val="0"/>
        </w:rPr>
      </w:r>
    </w:p>
    <w:sectPr>
      <w:pgSz w:h="15840" w:w="12240"/>
      <w:pgMar w:bottom="245" w:top="576"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ymbol"/>
  <w:font w:name="Noto Sans Symbols"/>
  <w:font w:name="Tribune"/>
  <w:font w:name="CG Time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G Times" w:cs="CG Times" w:eastAsia="CG Times" w:hAnsi="CG Time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ribune" w:cs="Tribune" w:eastAsia="Tribune" w:hAnsi="Tribune"/>
      <w:b w:val="1"/>
      <w:sz w:val="26"/>
      <w:szCs w:val="26"/>
      <w:vertAlign w:val="baseline"/>
    </w:rPr>
  </w:style>
  <w:style w:type="paragraph" w:styleId="Heading2">
    <w:name w:val="heading 2"/>
    <w:basedOn w:val="Normal"/>
    <w:next w:val="Normal"/>
    <w:pPr>
      <w:keepNext w:val="1"/>
    </w:pPr>
    <w:rPr>
      <w:rFonts w:ascii="Tribune" w:cs="Tribune" w:eastAsia="Tribune" w:hAnsi="Tribune"/>
      <w:b w:val="1"/>
      <w:sz w:val="24"/>
      <w:szCs w:val="24"/>
      <w:vertAlign w:val="baseline"/>
    </w:rPr>
  </w:style>
  <w:style w:type="paragraph" w:styleId="Heading3">
    <w:name w:val="heading 3"/>
    <w:basedOn w:val="Normal"/>
    <w:next w:val="Normal"/>
    <w:pPr>
      <w:keepNext w:val="1"/>
      <w:jc w:val="center"/>
    </w:pPr>
    <w:rPr>
      <w:rFonts w:ascii="Tribune" w:cs="Tribune" w:eastAsia="Tribune" w:hAnsi="Tribune"/>
      <w:b w:val="1"/>
      <w:sz w:val="26"/>
      <w:szCs w:val="26"/>
      <w:vertAlign w:val="baseline"/>
    </w:rPr>
  </w:style>
  <w:style w:type="paragraph" w:styleId="Heading4">
    <w:name w:val="heading 4"/>
    <w:basedOn w:val="Normal"/>
    <w:next w:val="Normal"/>
    <w:pPr>
      <w:keepNext w:val="1"/>
    </w:pPr>
    <w:rPr>
      <w:rFonts w:ascii="CG Times" w:cs="CG Times" w:eastAsia="CG Times" w:hAnsi="CG Times"/>
      <w:sz w:val="22"/>
      <w:szCs w:val="22"/>
      <w:u w:val="single"/>
      <w:vertAlign w:val="baseline"/>
    </w:rPr>
  </w:style>
  <w:style w:type="paragraph" w:styleId="Heading5">
    <w:name w:val="heading 5"/>
    <w:basedOn w:val="Normal"/>
    <w:next w:val="Normal"/>
    <w:pPr>
      <w:keepNext w:val="1"/>
      <w:jc w:val="center"/>
    </w:pPr>
    <w:rPr>
      <w:rFonts w:ascii="CG Times" w:cs="CG Times" w:eastAsia="CG Times" w:hAnsi="CG Times"/>
      <w:b w:val="1"/>
      <w:sz w:val="22"/>
      <w:szCs w:val="22"/>
      <w:vertAlign w:val="baseline"/>
    </w:rPr>
  </w:style>
  <w:style w:type="paragraph" w:styleId="Heading6">
    <w:name w:val="heading 6"/>
    <w:basedOn w:val="Normal"/>
    <w:next w:val="Normal"/>
    <w:pPr>
      <w:keepNext w:val="1"/>
      <w:jc w:val="both"/>
    </w:pPr>
    <w:rPr>
      <w:rFonts w:ascii="CG Times" w:cs="CG Times" w:eastAsia="CG Times" w:hAnsi="CG Times"/>
      <w:b w:val="1"/>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aywilliamson@verizon.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CGTimes-regular.ttf"/><Relationship Id="rId6" Type="http://schemas.openxmlformats.org/officeDocument/2006/relationships/font" Target="fonts/CGTimes-bold.ttf"/><Relationship Id="rId7" Type="http://schemas.openxmlformats.org/officeDocument/2006/relationships/font" Target="fonts/CGTimes-italic.ttf"/><Relationship Id="rId8" Type="http://schemas.openxmlformats.org/officeDocument/2006/relationships/font" Target="fonts/CGTime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