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14.0" w:type="dxa"/>
        <w:jc w:val="right"/>
        <w:tblLayout w:type="fixed"/>
        <w:tblLook w:val="0400"/>
      </w:tblPr>
      <w:tblGrid>
        <w:gridCol w:w="2134"/>
        <w:gridCol w:w="15"/>
        <w:gridCol w:w="5965"/>
        <w:tblGridChange w:id="0">
          <w:tblGrid>
            <w:gridCol w:w="2134"/>
            <w:gridCol w:w="15"/>
            <w:gridCol w:w="5965"/>
          </w:tblGrid>
        </w:tblGridChange>
      </w:tblGrid>
      <w:tr>
        <w:trPr>
          <w:trHeight w:val="220" w:hRule="atLeast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ABOUT ME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pStyle w:val="Heading2"/>
              <w:rPr>
                <w:color w:val="ed7d31"/>
              </w:rPr>
            </w:pPr>
            <w:r w:rsidDel="00000000" w:rsidR="00000000" w:rsidRPr="00000000">
              <w:rPr>
                <w:color w:val="ed7d31"/>
                <w:rtl w:val="0"/>
              </w:rPr>
              <w:t xml:space="preserve">MIKE HLOOM</w:t>
            </w:r>
          </w:p>
          <w:p w:rsidR="00000000" w:rsidDel="00000000" w:rsidP="00000000" w:rsidRDefault="00000000" w:rsidRPr="00000000" w14:paraId="00000009">
            <w:pPr>
              <w:pStyle w:val="Heading3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CREATIVE DESIGNER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Loremipsumdolorsitamet, consecteturadipisicingelit, sed do eiusmodtemporincididuntutlabore et dolore magna aliqua. Utenimadminimveniam, quisnostrudexercitationullamcolaborisnisiutaliquip ex eacommodoconsequat.</w:t>
            </w:r>
          </w:p>
        </w:tc>
      </w:tr>
      <w:tr>
        <w:trPr>
          <w:trHeight w:val="180" w:hRule="atLeast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EMPLOYMENT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SENIOR DESIGNER</w:t>
            </w:r>
          </w:p>
          <w:p w:rsidR="00000000" w:rsidDel="00000000" w:rsidP="00000000" w:rsidRDefault="00000000" w:rsidRPr="00000000" w14:paraId="0000001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CREATIVE BEE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0" w:hanging="86"/>
              <w:jc w:val="righ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(2011 – present)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 Utenimadminimveniam, quisnostrudexercitationullamcolaborisnisiutaliquip ex eacommodoconsequat. Duisauteiruredolor in reprehenderit in voluptatevelitessecillumdoloreeufugiatnullapariatur. Excepteursintoccaecatcupidatat non proident, sunt in culpa qui officiadeseruntmollitanim id estlaborum.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ASSISTANT DESIGNER</w:t>
            </w:r>
          </w:p>
          <w:p w:rsidR="00000000" w:rsidDel="00000000" w:rsidP="00000000" w:rsidRDefault="00000000" w:rsidRPr="00000000" w14:paraId="00000018">
            <w:pPr>
              <w:pStyle w:val="Heading3"/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  <w:t xml:space="preserve">GRAVITY DESIGNS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0" w:hanging="86"/>
              <w:jc w:val="righ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(2005 – 2011)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 Utenimadminimveniam, quisnostrudexercitationullamcolaborisnisiutaliquip ex eacommodoconsequat. Duisauteiruredolor in reprehenderit in voluptatevelitessecillumdoloreeufugiatnullapariatur. Excepteursintoccaecatcupidatat non proident, sunt in culpa qui officiadeseruntmollitanim id estlaborum.</w:t>
            </w:r>
          </w:p>
        </w:tc>
      </w:tr>
      <w:tr>
        <w:trPr>
          <w:trHeight w:val="260" w:hRule="atLeast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BACHELOR OF ART</w:t>
            </w:r>
          </w:p>
          <w:p w:rsidR="00000000" w:rsidDel="00000000" w:rsidP="00000000" w:rsidRDefault="00000000" w:rsidRPr="00000000" w14:paraId="00000023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GREEN ELEPHANT ARTS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0" w:hanging="86"/>
              <w:jc w:val="righ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(1999 – 2001)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Loremipsumdolor sitamet, consecteturadipisicingelit, sed do eiusmodtemporincididuntutlabore et dolore magna aliqua. Utenimadminimveniam, quisnostrudexercitationullamcolaborisnisiutaliquip ex eacommodoconsequat. Duisauteiruredolor in reprehenderit in voluptatevelitessecillumdoloreeufugiatnullapariatur. Excepteursintoccaecatcupidatat non proident, sunt in culpa qui officiadeseruntmollitanim id estlaborum.</w:t>
            </w:r>
          </w:p>
        </w:tc>
      </w:tr>
      <w:tr>
        <w:trPr>
          <w:trHeight w:val="220" w:hRule="atLeast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  <w:t xml:space="preserve">Art Direction, Graphic Design, Web Design, Photo Direction, Creative Direction, Management, Teaching, Adobe Creative Su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Libre Franklin" w:cs="Libre Franklin" w:eastAsia="Libre Franklin" w:hAnsi="Libre Frankli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Libre Franklin" w:cs="Libre Franklin" w:eastAsia="Libre Franklin" w:hAnsi="Libre Frankli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720" w:top="720" w:left="720" w:right="720" w:header="72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ranklin Gothic"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80" w:right="0" w:firstLine="18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123 Park Avenue, Michigan MI - info@hloom.com - (123) 456 7899</w:t>
    </w:r>
  </w:p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80" w:right="0" w:firstLine="18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180" w:right="0" w:firstLine="18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ind w:left="86"/>
      <w:jc w:val="right"/>
    </w:pPr>
    <w:rPr>
      <w:rFonts w:ascii="Franklin Gothic" w:cs="Franklin Gothic" w:eastAsia="Franklin Gothic" w:hAnsi="Franklin Gothic"/>
      <w:color w:val="a6a6a6"/>
      <w:sz w:val="24"/>
      <w:szCs w:val="24"/>
    </w:rPr>
  </w:style>
  <w:style w:type="paragraph" w:styleId="Heading2">
    <w:name w:val="heading 2"/>
    <w:basedOn w:val="Normal"/>
    <w:next w:val="Normal"/>
    <w:pPr>
      <w:spacing w:after="0" w:line="240" w:lineRule="auto"/>
      <w:ind w:left="86"/>
      <w:jc w:val="right"/>
    </w:pPr>
    <w:rPr>
      <w:rFonts w:ascii="Franklin Gothic" w:cs="Franklin Gothic" w:eastAsia="Franklin Gothic" w:hAnsi="Franklin Gothic"/>
      <w:color w:val="4472c4"/>
      <w:sz w:val="28"/>
      <w:szCs w:val="28"/>
    </w:rPr>
  </w:style>
  <w:style w:type="paragraph" w:styleId="Heading3">
    <w:name w:val="heading 3"/>
    <w:basedOn w:val="Normal"/>
    <w:next w:val="Normal"/>
    <w:pPr>
      <w:spacing w:after="0" w:line="240" w:lineRule="auto"/>
      <w:ind w:left="86"/>
      <w:jc w:val="right"/>
    </w:pPr>
    <w:rPr>
      <w:rFonts w:ascii="Franklin Gothic" w:cs="Franklin Gothic" w:eastAsia="Franklin Gothic" w:hAnsi="Franklin Gothi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Franklin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