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648"/>
        <w:tblGridChange w:id="0">
          <w:tblGrid>
            <w:gridCol w:w="9648"/>
          </w:tblGrid>
        </w:tblGridChange>
      </w:tblGrid>
      <w:tr>
        <w:tc>
          <w:tcPr>
            <w:shd w:fill="44749d" w:val="clear"/>
          </w:tcPr>
          <w:p w:rsidR="00000000" w:rsidDel="00000000" w:rsidP="00000000" w:rsidRDefault="00000000" w:rsidRPr="00000000" w14:paraId="00000002">
            <w:pPr>
              <w:pStyle w:val="Heading1"/>
              <w:tabs>
                <w:tab w:val="right" w:pos="9216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Mary Hloomcraft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1234 Park Avenue, Redwood City, CA 94063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(123) 456-7899, info@hloom.com</w:t>
            </w:r>
          </w:p>
        </w:tc>
      </w:tr>
      <w:tr>
        <w:tc>
          <w:tcPr>
            <w:shd w:fill="c6d4e1" w:val="clear"/>
          </w:tcPr>
          <w:p w:rsidR="00000000" w:rsidDel="00000000" w:rsidP="00000000" w:rsidRDefault="00000000" w:rsidRPr="00000000" w14:paraId="00000005">
            <w:pPr>
              <w:pStyle w:val="Heading2"/>
              <w:tabs>
                <w:tab w:val="right" w:pos="9216"/>
              </w:tabs>
              <w:rPr/>
            </w:pPr>
            <w:r w:rsidDel="00000000" w:rsidR="00000000" w:rsidRPr="00000000">
              <w:rPr>
                <w:rtl w:val="0"/>
              </w:rPr>
              <w:t xml:space="preserve">QUALIFICATIONS SUMMARY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Mauriseleifendnullaegetmauris.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Sedcursus quam id felis. Curabiturposuere quam velnibh.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Crasdapibusdapibusnisl.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Vestibulumquis dolor a felisconguevehicula.</w:t>
            </w:r>
          </w:p>
        </w:tc>
      </w:tr>
      <w:tr>
        <w:tc>
          <w:tcPr>
            <w:shd w:fill="c6d4e1" w:val="clear"/>
          </w:tcPr>
          <w:p w:rsidR="00000000" w:rsidDel="00000000" w:rsidP="00000000" w:rsidRDefault="00000000" w:rsidRPr="00000000" w14:paraId="0000000A">
            <w:pPr>
              <w:pStyle w:val="Heading2"/>
              <w:tabs>
                <w:tab w:val="right" w:pos="9216"/>
              </w:tabs>
              <w:rPr/>
            </w:pPr>
            <w:r w:rsidDel="00000000" w:rsidR="00000000" w:rsidRPr="00000000">
              <w:rPr>
                <w:rtl w:val="0"/>
              </w:rPr>
              <w:t xml:space="preserve">RELEVANT SKILLS 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Skill Group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Proin semper ante vitae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Sollicitudinposuere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Crasdapibusdapibusnisl.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Vestibulumquis dolor a felisconguevehicula.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Skill Group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Proin semper ante vitae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Sollicitudinposuere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Crasdapibusdapibusnisl.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Vestibulumquis dolor a felisconguevehicula.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Skill Group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Proin semper ante vitae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Sollicitudinposuere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Crasdapibusdapibusnisl.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216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Vestibulumquis dolor a felisconguevehicula.</w:t>
            </w:r>
          </w:p>
        </w:tc>
      </w:tr>
      <w:tr>
        <w:tc>
          <w:tcPr>
            <w:shd w:fill="c6d4e1" w:val="clear"/>
          </w:tcPr>
          <w:p w:rsidR="00000000" w:rsidDel="00000000" w:rsidP="00000000" w:rsidRDefault="00000000" w:rsidRPr="00000000" w14:paraId="0000001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PROFESSIONAL EXPERIENCE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73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Awesome Position, Great Company / Orlando, FL </w:t>
              <w:tab/>
              <w:t xml:space="preserve">2001 – 2013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73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Great Position, Awesome Company / Clear Water, FL </w:t>
              <w:tab/>
              <w:t xml:space="preserve">1999 – 2001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6d4e1" w:val="clear"/>
          </w:tcPr>
          <w:p w:rsidR="00000000" w:rsidDel="00000000" w:rsidP="00000000" w:rsidRDefault="00000000" w:rsidRPr="00000000" w14:paraId="00000020">
            <w:pPr>
              <w:pStyle w:val="Heading2"/>
              <w:tabs>
                <w:tab w:val="right" w:pos="9216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73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 / University / College or School</w:t>
              <w:tab/>
              <w:t xml:space="preserve">1998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73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 / University / College or School</w:t>
              <w:tab/>
              <w:t xml:space="preserve">1996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9216"/>
      </w:tabs>
      <w:jc w:val="center"/>
    </w:pPr>
    <w:rPr>
      <w:rFonts w:ascii="Cambria" w:cs="Cambria" w:eastAsia="Cambria" w:hAnsi="Cambria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b w:val="1"/>
      <w:sz w:val="28"/>
      <w:szCs w:val="28"/>
    </w:rPr>
  </w:style>
  <w:style w:type="paragraph" w:styleId="Heading3">
    <w:name w:val="heading 3"/>
    <w:basedOn w:val="Normal"/>
    <w:next w:val="Normal"/>
    <w:pPr>
      <w:tabs>
        <w:tab w:val="right" w:pos="9216"/>
      </w:tabs>
    </w:pPr>
    <w:rPr>
      <w:rFonts w:ascii="Cambria" w:cs="Cambria" w:eastAsia="Cambria" w:hAnsi="Cambria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9216"/>
      </w:tabs>
    </w:pPr>
    <w:rPr>
      <w:rFonts w:ascii="Cambria" w:cs="Cambria" w:eastAsia="Cambria" w:hAnsi="Cambria"/>
      <w:b w:val="1"/>
      <w:sz w:val="24"/>
      <w:szCs w:val="24"/>
    </w:rPr>
  </w:style>
  <w:style w:type="paragraph" w:styleId="Subtitle">
    <w:name w:val="Subtitle"/>
    <w:basedOn w:val="Normal"/>
    <w:next w:val="Normal"/>
    <w:pPr>
      <w:tabs>
        <w:tab w:val="right" w:pos="9216"/>
      </w:tabs>
      <w:spacing w:after="100" w:lineRule="auto"/>
    </w:pPr>
    <w:rPr>
      <w:rFonts w:ascii="Cambria" w:cs="Cambria" w:eastAsia="Cambria" w:hAnsi="Cambria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44.0" w:type="dxa"/>
        <w:bottom w:w="144.0" w:type="dxa"/>
        <w:right w:w="1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