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 focused, dedicated educator – offering several years of innovative, effective direction in learning by providing rigorous instructional strategies and overseeing the common core standards in student achievement. Creative delivery of the implementation of lessons, understanding of a range of subjects and pedagogical skills, and encouraging positive communication. Dedicated to creating a very unique educational experience with extremely high standards in which each child can develop their abilities to the fullest, in an environment of tolerance, respect, and the celebration of excellence. Collaborative communication with staff, students, and families. Character includes strong work ethic, sense of humor, and positive, motivational attitude.</w:t>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Core Competencies</w:t>
            </w:r>
          </w:p>
        </w:tc>
      </w:tr>
      <w:tr>
        <w:trPr>
          <w:trHeight w:val="1540" w:hRule="atLeast"/>
        </w:trPr>
        <w:tc>
          <w:tcPr>
            <w:vAlign w:val="center"/>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Differentiated Instruction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Classroom Management</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Technology Integration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Common Core</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Instructional Strategies</w:t>
            </w:r>
          </w:p>
        </w:tc>
        <w:tc>
          <w:tcPr>
            <w:vAlign w:val="center"/>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Special Education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Assessment Support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School Culture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Team Collaboration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Cooperative Learning</w:t>
            </w:r>
          </w:p>
        </w:tc>
        <w:tc>
          <w:tcPr>
            <w:vAlign w:val="center"/>
          </w:tcPr>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State/ Federal Guidelines</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Parent Communication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Personalized Learning</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Data-based Strategies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Best Practices</w:t>
            </w:r>
          </w:p>
        </w:tc>
      </w:tr>
    </w:tbl>
    <w:p w:rsidR="00000000" w:rsidDel="00000000" w:rsidP="00000000" w:rsidRDefault="00000000" w:rsidRPr="00000000" w14:paraId="00000019">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rPr/>
      </w:pPr>
      <w:r w:rsidDel="00000000" w:rsidR="00000000" w:rsidRPr="00000000">
        <w:rPr>
          <w:rtl w:val="0"/>
        </w:rPr>
        <w:t xml:space="preserve">EXPERIENCE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7</w:t>
      </w:r>
      <w:r w:rsidDel="00000000" w:rsidR="00000000" w:rsidRPr="00000000">
        <w:rPr>
          <w:rFonts w:ascii="Cambria" w:cs="Cambria" w:eastAsia="Cambria" w:hAnsi="Cambria"/>
          <w:b w:val="1"/>
          <w:i w:val="1"/>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Grade English Teacher &amp; Special Education Inclusion Teacher for English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MIDDLE SCHOOL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2010 – Present</w:t>
      </w:r>
    </w:p>
    <w:p w:rsidR="00000000" w:rsidDel="00000000" w:rsidP="00000000" w:rsidRDefault="00000000" w:rsidRPr="00000000" w14:paraId="0000001D">
      <w:pPr>
        <w:rPr/>
      </w:pPr>
      <w:r w:rsidDel="00000000" w:rsidR="00000000" w:rsidRPr="00000000">
        <w:rPr>
          <w:rtl w:val="0"/>
        </w:rPr>
        <w:t xml:space="preserve">Ensure the educational advancement of various English concepts by planning differentiated instruction in assigned classes with focus on persuasive writing, research, reading comprehension, and poetry. Build a positive environment by investing families in academic growth. Conduct and oversee curriculum goals, prepare programs of study, and establish clear objectives &amp; updates - adhering with State and Federal guidelines. Maintain accurate, complete, and correct records and files. Act as the visible face of the school - coordinating interdepartmentally to implement districts philosophy of education. Excellent classroom management skills, emphasizing respect and dignity for all.  Maintain an active role in the teacher evaluation process. Engage in continuous professional development.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Cross-functional Communication: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Ability to quickly develop rapport and work effectively with individuals from diverse educational, professional, cultural and socioeconomic backgrounds.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Sought-after Advisor/Mentor: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Activities included: Moderator for the Book Club; Ski and Snowboard Club Advisor; Trout Club Advisor; Spelling Bee Facilitator.</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School Culture: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Brought better school discipline in combination with a strengthening of cross-cultural awareness, leading to a clearly improved culture of excellence within the school.</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Subject Matter Expert: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Acted as the SME for professional development for the English Department – ultimately becoming the District Workshop Facilitator.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Committees: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Elected Building Representative to the Governance Council. Participated in the School Climate Committee.</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Specialized Training: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Trained in Emotional Literacy utilizing the Mood Meter Approach.</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Event Planning: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Integral member in the planning of the Asian/Pacific Islander Assembly.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Math Teacher</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PUBLIC HIGH SCHOOL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2008 – 2010</w:t>
      </w:r>
    </w:p>
    <w:p w:rsidR="00000000" w:rsidDel="00000000" w:rsidP="00000000" w:rsidRDefault="00000000" w:rsidRPr="00000000" w14:paraId="00000028">
      <w:pPr>
        <w:rPr/>
      </w:pPr>
      <w:r w:rsidDel="00000000" w:rsidR="00000000" w:rsidRPr="00000000">
        <w:rPr>
          <w:rtl w:val="0"/>
        </w:rPr>
        <w:t xml:space="preserve">Collaborated with colleagues, students, and parents, to develop and establish clear objectives for lessons, units, and projects to support all aspects of the curricula and the college preparatory program. Prepared, administered, and graded tests and assignments to evaluate students' progress. Instructed through various methods such as lectures, discussions, and demonstrations - incorporating current educational pedagogy. Participated in additional responsible in actively contributing to on-going civic and social events throughout the year.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Awards: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Recipient of the 2010 Achievement Award for 11% overall increase in student mathematics proficiency as demonstrated by CAPT scores.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Additional Responsibilities: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Summer School Program Teacher 2008, 2009, 2010.</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Substitute Teacher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HARTFORD PUBLIC SCHOOLS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2007 – 2008</w:t>
      </w:r>
    </w:p>
    <w:p w:rsidR="00000000" w:rsidDel="00000000" w:rsidP="00000000" w:rsidRDefault="00000000" w:rsidRPr="00000000" w14:paraId="0000002E">
      <w:pPr>
        <w:rPr/>
      </w:pPr>
      <w:r w:rsidDel="00000000" w:rsidR="00000000" w:rsidRPr="00000000">
        <w:rPr>
          <w:rtl w:val="0"/>
        </w:rPr>
        <w:t xml:space="preserve">Prepared and presented daily lesson plans to students in assignments throughout the Hartford School District.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Licensed Home Daycare Provider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DAYCARE PLAYHOUSE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1999 – 2006</w:t>
      </w:r>
    </w:p>
    <w:p w:rsidR="00000000" w:rsidDel="00000000" w:rsidP="00000000" w:rsidRDefault="00000000" w:rsidRPr="00000000" w14:paraId="00000032">
      <w:pPr>
        <w:rPr/>
      </w:pPr>
      <w:r w:rsidDel="00000000" w:rsidR="00000000" w:rsidRPr="00000000">
        <w:rPr>
          <w:rtl w:val="0"/>
        </w:rPr>
        <w:t xml:space="preserve">State licensed. Owner of Playhouse.Provided a full service daycare with two licensed staff members. Managed childcare, crafts, meals and extended hours. Worked with both state agency and the community renewal team. First aid and CPR trained. Children aged from 6 months - 12 years.</w:t>
      </w:r>
    </w:p>
    <w:p w:rsidR="00000000" w:rsidDel="00000000" w:rsidP="00000000" w:rsidRDefault="00000000" w:rsidRPr="00000000" w14:paraId="00000033">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rPr/>
      </w:pPr>
      <w:r w:rsidDel="00000000" w:rsidR="00000000" w:rsidRPr="00000000">
        <w:rPr>
          <w:rtl w:val="0"/>
        </w:rPr>
        <w:t xml:space="preserve">EDUCATION AND TRAINING</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STATE UNIVERSITY</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6th Year Educational Leaderships, 2014</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Master of Arts, English, 2005</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Bachelor of Arts, English, 2003</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STATE OF NEW YORK</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Teaching Certification, Grades 7-12 English and Math, 2007 – License # 55555555</w:t>
      </w:r>
      <w:r w:rsidDel="00000000" w:rsidR="00000000" w:rsidRPr="00000000">
        <w:rPr>
          <w:rtl w:val="0"/>
        </w:rPr>
      </w:r>
    </w:p>
    <w:sectPr>
      <w:headerReference r:id="rId6" w:type="default"/>
      <w:foot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00" w:before="0" w:line="240" w:lineRule="auto"/>
      <w:ind w:left="0" w:right="0" w:firstLine="0"/>
      <w:jc w:val="left"/>
      <w:rPr>
        <w:rFonts w:ascii="Cambria" w:cs="Cambria" w:eastAsia="Cambria" w:hAnsi="Cambria"/>
        <w:b w:val="1"/>
        <w:i w:val="0"/>
        <w:smallCaps w:val="1"/>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1"/>
        <w:strike w:val="0"/>
        <w:color w:val="000000"/>
        <w:sz w:val="20"/>
        <w:szCs w:val="20"/>
        <w:u w:val="none"/>
        <w:shd w:fill="auto" w:val="clear"/>
        <w:vertAlign w:val="baseline"/>
        <w:rtl w:val="0"/>
      </w:rPr>
      <w:t xml:space="preserve">JOHN hLOOM</w:t>
      <w:tab/>
    </w:r>
    <w:r w:rsidDel="00000000" w:rsidR="00000000" w:rsidRPr="00000000">
      <w:rPr>
        <w:rFonts w:ascii="Cambria" w:cs="Cambria" w:eastAsia="Cambria" w:hAnsi="Cambria"/>
        <w:b w:val="0"/>
        <w:i w:val="0"/>
        <w:smallCaps w:val="1"/>
        <w:strike w:val="0"/>
        <w:color w:val="000000"/>
        <w:sz w:val="20"/>
        <w:szCs w:val="20"/>
        <w:u w:val="none"/>
        <w:shd w:fill="auto" w:val="clear"/>
        <w:vertAlign w:val="baseline"/>
        <w:rtl w:val="0"/>
      </w:rPr>
      <w:t xml:space="preserve">123.456.7899 • info@hloom.com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jc w:val="center"/>
    </w:pPr>
    <w:rPr>
      <w:b w:val="1"/>
      <w:smallCaps w:val="1"/>
      <w:sz w:val="24"/>
      <w:szCs w:val="24"/>
    </w:rPr>
  </w:style>
  <w:style w:type="paragraph" w:styleId="Heading2">
    <w:name w:val="heading 2"/>
    <w:basedOn w:val="Normal"/>
    <w:next w:val="Normal"/>
    <w:pPr>
      <w:spacing w:before="100" w:lineRule="auto"/>
      <w:jc w:val="center"/>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