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ndrew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vans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15 Cornwall Ave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 Example City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 Phone: 0400 000 000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 </w:t>
      </w:r>
      <w:hyperlink r:id="rId6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9"/>
            <w:szCs w:val="19"/>
            <w:u w:val="single"/>
            <w:shd w:fill="auto" w:val="clear"/>
            <w:vertAlign w:val="baseline"/>
            <w:rtl w:val="0"/>
          </w:rPr>
          <w:t xml:space="preserve">aevans@somedomain.net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8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Marketing Communications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Nationally award-winning marcom professional with 13 years of experience leading corporate marketing and internal communications for multimillion-dollar companies across diverse industries.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Respected leader of creative teams, multimedia divisions and corporate communications departments. Conceptualise and orchestrate marketing campaigns that effectively reinforce and build brand images.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Expert in the technical, conceptual and content development of sales-driving collateral. Proven ability to drive record-high marketing campaign response rates and execute successful product launches.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color="000000" w:space="1" w:sz="18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80.0" w:type="dxa"/>
        <w:jc w:val="left"/>
        <w:tblInd w:w="828.0" w:type="dxa"/>
        <w:tblLayout w:type="fixed"/>
        <w:tblLook w:val="0000"/>
      </w:tblPr>
      <w:tblGrid>
        <w:gridCol w:w="4320"/>
        <w:gridCol w:w="3960"/>
        <w:tblGridChange w:id="0">
          <w:tblGrid>
            <w:gridCol w:w="4320"/>
            <w:gridCol w:w="396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Marketing Strategies &amp; Campaigns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Corporate Communications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Creative Team Leadership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Product Positioning &amp; Branding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Web &amp; Print Content Development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Focus Group &amp; Market Research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Development of Training Materials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Sales Collateral &amp; Support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Public &amp; Media Relations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New Product Launch</w:t>
            </w:r>
          </w:p>
        </w:tc>
      </w:tr>
    </w:tbl>
    <w:bookmarkStart w:colFirst="0" w:colLast="0" w:name="gjdgxs" w:id="0"/>
    <w:bookmarkEnd w:id="0"/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color="000000" w:space="1" w:sz="18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Recent 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60.0" w:type="dxa"/>
        <w:jc w:val="left"/>
        <w:tblInd w:w="108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260"/>
        <w:tblGridChange w:id="0">
          <w:tblGrid>
            <w:gridCol w:w="10260"/>
          </w:tblGrid>
        </w:tblGridChange>
      </w:tblGrid>
      <w:t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Award of Excellence for Outstanding Advertising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(ABC Co “Road Warrior” campaign),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2008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Gold Award for Outstanding Advertising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(ABC Co “Open Road” direct mail campaign),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2008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Award of Excellence for Outstanding Advertising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(ABC Co “Automotive Drive” campaign),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2006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Action Award for Outstanding Advertising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(ABC Co “Hit the High Road” campaign),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2005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color="000000" w:space="1" w:sz="18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ABC COMPANY,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Sometown, NY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Multimillion-dollar company selling automotive supplies and parts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Marketing Communications Manager,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5/2003 to Present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Manage corporate marketing and communications functions, overseeing a $2.3M budget and 8-member team. Direct brand management, PR, media relations, corporate positioning, product launches, advertising, sales collateral and tradeshow marketing. </w:t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Selected Accomplishments: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Developed and launched integrated, multi-channel print, catalog, web and direct marketing campaigns that propelled sales from $3.2M (2003) to a projected $9.5M by 2008 year-end.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Led market launch of 21 new products. Identified opportunities, researched new product possibilities, collaborated with engineering team and created campaigns generating $2.6M in annual sales.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Created web portal to transform previously archaic intranet into a dynamic website improving communication flow and adding an effective sales tool for field reps.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Wrote catalogs, course guides and training brochures that enhanced the sales reps’ understanding of complex product features and helped them sell more effectively.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Performed ongoing customer/market research and demographic profiling to identify and capitalise on unmet market needs ahead of the curve.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Produced media kit that demonstrated key marketing analytics and demographics for use in sales presentations. Efforts were credited as instrumental in closing numerous high-level deals.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Leveraged strengths in cost-effective marketing management and vendor negotiations to end each year an average of 15% under-budget (without compromising business growth goals).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0440.0" w:type="dxa"/>
        <w:jc w:val="left"/>
        <w:tblInd w:w="0.0" w:type="dxa"/>
        <w:tblLayout w:type="fixed"/>
        <w:tblLook w:val="0000"/>
      </w:tblPr>
      <w:tblGrid>
        <w:gridCol w:w="4968"/>
        <w:gridCol w:w="5472"/>
        <w:tblGridChange w:id="0">
          <w:tblGrid>
            <w:gridCol w:w="4968"/>
            <w:gridCol w:w="547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  <w:rtl w:val="0"/>
              </w:rPr>
              <w:t xml:space="preserve">ndrew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  <w:rtl w:val="0"/>
              </w:rPr>
              <w:t xml:space="preserve">vans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Page 2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●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 Phone: 555-555-5555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8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DEF COMPANY,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Example City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Full-service advertising, marketing and PR agency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Marketing Supervisor,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2/2000 to 5/2003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highlight w:val="cyan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Developed marketing programs for a variety of business-to-business clients.</w:t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Used an integrated approach to create balanced programs for clients to build their respective brands and businesses. </w:t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Selected Accomplishments: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Expanded client base by 78% in three years by consistently delivering goal-surpassing marketing results and ensuring complete client satisfaction.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Closed new accounts as a member of business-development team, including a $1.5M win with Action Company and a $1.2M win with JFK Corp.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Earned commendations from client executives for communication deliverables that targeted desired audiences and articulated the value of products and services.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GHI COMPANY,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Example City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Leading advertising, direct marketing and communications agency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6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Creative Director,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1/1998 to 2/2000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Manager, Creative Services,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8/1996 to 1/1998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Copywriter,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6/1995 to 8/1996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Advanced through a series of promotions, culminating in oversight of group copy division and 6-member creative team. Created concept and copy for journal ads, direct mail campaigns and sales collateral for diverse clients and projects. </w:t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Selected Accomplishments: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Served as primary copywriter on advertising campaigns for multimillion-dollar accounts and successful product launches.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Assumed a lead role in pitch team meetings due to strengths in presentation and negotiation skills, and helped close major accounts ($500K to $1M+ initial contracts).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Generated campaign response-rates of between 6% and 8% (up to 4 times the industry average).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color="000000" w:space="1" w:sz="18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40.0" w:type="dxa"/>
        <w:jc w:val="left"/>
        <w:tblInd w:w="0.0" w:type="dxa"/>
        <w:tblLayout w:type="fixed"/>
        <w:tblLook w:val="0000"/>
      </w:tblPr>
      <w:tblGrid>
        <w:gridCol w:w="2178"/>
        <w:gridCol w:w="8262"/>
        <w:tblGridChange w:id="0">
          <w:tblGrid>
            <w:gridCol w:w="2178"/>
            <w:gridCol w:w="826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Software: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QuarkXPress, Photoshop, ImageReady, MS Project, Crystal Reports, MS Office (Word, Access, Excel, PowerPoint)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Web/Multimedia: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ColdFusion, Flash, Dreamweaver, Fireworks, EMC Documentum, Visual SourceSafe, Search Optimisation, Web Server Administration, Content Management Systems</w:t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color="000000" w:space="1" w:sz="18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ABC UNIVERSITY,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Example City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Bachelor of Science, 5/1995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Major: Communications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Minor: English 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Graduated with high honors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color="000000" w:space="1" w:sz="18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Portfolio on Request  </w:t>
      </w:r>
      <w:r w:rsidDel="00000000" w:rsidR="00000000" w:rsidRPr="00000000">
        <w:rPr>
          <w:rFonts w:ascii="Wingdings" w:cs="Wingdings" w:eastAsia="Wingdings" w:hAnsi="Wingding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Available for Relocation</w:t>
      </w:r>
      <w:r w:rsidDel="00000000" w:rsidR="00000000" w:rsidRPr="00000000">
        <w:rPr>
          <w:rtl w:val="0"/>
        </w:rPr>
      </w:r>
    </w:p>
    <w:sectPr>
      <w:pgSz w:h="15840" w:w="12240"/>
      <w:pgMar w:bottom="864" w:top="864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14"/>
        <w:szCs w:val="1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14"/>
        <w:szCs w:val="1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14"/>
        <w:szCs w:val="1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both"/>
    </w:pPr>
    <w:rPr>
      <w:rFonts w:ascii="Book Antiqua" w:cs="Book Antiqua" w:eastAsia="Book Antiqua" w:hAnsi="Book Antiqua"/>
      <w:b w:val="1"/>
      <w:sz w:val="20"/>
      <w:szCs w:val="20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evans@somedomain.ne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