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color w:val="666666"/>
        </w:rPr>
      </w:pPr>
      <w:bookmarkStart w:colFirst="0" w:colLast="0" w:name="_gjdgxs" w:id="0"/>
      <w:bookmarkEnd w:id="0"/>
      <w:r w:rsidDel="00000000" w:rsidR="00000000" w:rsidRPr="00000000">
        <w:rPr>
          <w:color w:val="666666"/>
          <w:rtl w:val="0"/>
        </w:rPr>
        <w:br w:type="textWrapping"/>
      </w:r>
    </w:p>
    <w:bookmarkStart w:colFirst="0" w:colLast="0" w:name="30j0zll" w:id="1"/>
    <w:bookmarkEnd w:id="1"/>
    <w:p w:rsidR="00000000" w:rsidDel="00000000" w:rsidP="00000000" w:rsidRDefault="00000000" w:rsidRPr="00000000" w14:paraId="00000002">
      <w:pPr>
        <w:pStyle w:val="Title"/>
        <w:tabs>
          <w:tab w:val="center" w:pos="5400"/>
        </w:tabs>
        <w:rPr/>
      </w:pPr>
      <w:r w:rsidDel="00000000" w:rsidR="00000000" w:rsidRPr="00000000">
        <w:rPr>
          <w:rtl w:val="0"/>
        </w:rPr>
        <w:t xml:space="preserve">Jonathon Hloom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276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123 Park Avenue - Michigan MI 60689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276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(123) 456 7899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400"/>
        </w:tabs>
        <w:spacing w:after="0" w:before="0" w:line="276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info@hloom.com</w:t>
      </w:r>
    </w:p>
    <w:p w:rsidR="00000000" w:rsidDel="00000000" w:rsidP="00000000" w:rsidRDefault="00000000" w:rsidRPr="00000000" w14:paraId="00000007">
      <w:pPr>
        <w:widowControl w:val="0"/>
        <w:pBdr>
          <w:bottom w:color="000000" w:space="1" w:sz="4" w:val="single"/>
        </w:pBdr>
        <w:tabs>
          <w:tab w:val="left" w:pos="-720"/>
        </w:tabs>
        <w:jc w:val="center"/>
        <w:rPr>
          <w:rFonts w:ascii="Georgia" w:cs="Georgia" w:eastAsia="Georgia" w:hAnsi="Georgi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-720"/>
        </w:tabs>
        <w:rPr>
          <w:rFonts w:ascii="Georgia" w:cs="Georgia" w:eastAsia="Georgia" w:hAnsi="Georgia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pos="-720"/>
        </w:tabs>
        <w:rPr>
          <w:rFonts w:ascii="Georgia" w:cs="Georgia" w:eastAsia="Georgia" w:hAnsi="Georgia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0B">
      <w:pPr>
        <w:widowControl w:val="0"/>
        <w:rPr>
          <w:rFonts w:ascii="Georgia" w:cs="Georgia" w:eastAsia="Georgia" w:hAnsi="Georgia"/>
          <w:b w:val="1"/>
          <w:smallCaps w:val="1"/>
          <w:color w:val="741b47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color w:val="741b47"/>
          <w:rtl w:val="0"/>
        </w:rPr>
        <w:tab/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Curabitur non eros. Nullam hendrerit bibendum justo. Fusceiaculis, estquislaciniapretium, pedemetusmolestielacus, atgravidawisi ante at libero.</w:t>
      </w:r>
    </w:p>
    <w:p w:rsidR="00000000" w:rsidDel="00000000" w:rsidP="00000000" w:rsidRDefault="00000000" w:rsidRPr="00000000" w14:paraId="0000000D">
      <w:pPr>
        <w:widowControl w:val="0"/>
        <w:tabs>
          <w:tab w:val="left" w:pos="-720"/>
        </w:tabs>
        <w:rPr>
          <w:rFonts w:ascii="Georgia" w:cs="Georgia" w:eastAsia="Georgia" w:hAnsi="Georgi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Georgia" w:cs="Georgia" w:eastAsia="Georgia" w:hAnsi="Georgia"/>
          <w:b w:val="1"/>
          <w:smallCaps w:val="1"/>
          <w:color w:val="741b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Georgia" w:cs="Georgia" w:eastAsia="Georgia" w:hAnsi="Georgia"/>
          <w:b w:val="1"/>
          <w:smallCaps w:val="1"/>
          <w:color w:val="741b47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color w:val="741b47"/>
          <w:rtl w:val="0"/>
        </w:rPr>
        <w:t xml:space="preserve">PROFESSIONAL EXPERIENCE</w:t>
      </w:r>
    </w:p>
    <w:p w:rsidR="00000000" w:rsidDel="00000000" w:rsidP="00000000" w:rsidRDefault="00000000" w:rsidRPr="00000000" w14:paraId="00000010">
      <w:pPr>
        <w:widowControl w:val="0"/>
        <w:tabs>
          <w:tab w:val="left" w:pos="0"/>
          <w:tab w:val="left" w:pos="720"/>
          <w:tab w:val="left" w:pos="1440"/>
          <w:tab w:val="left" w:pos="2340"/>
          <w:tab w:val="left" w:pos="3600"/>
        </w:tabs>
        <w:ind w:left="1440"/>
        <w:rPr>
          <w:rFonts w:ascii="Georgia" w:cs="Georgia" w:eastAsia="Georgia" w:hAnsi="Georgia"/>
          <w:b w:val="1"/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Research</w:t>
      </w:r>
    </w:p>
    <w:p w:rsidR="00000000" w:rsidDel="00000000" w:rsidP="00000000" w:rsidRDefault="00000000" w:rsidRPr="00000000" w14:paraId="00000012">
      <w:pPr>
        <w:widowControl w:val="0"/>
        <w:tabs>
          <w:tab w:val="left" w:pos="0"/>
          <w:tab w:val="left" w:pos="720"/>
          <w:tab w:val="left" w:pos="1440"/>
          <w:tab w:val="left" w:pos="2340"/>
          <w:tab w:val="left" w:pos="3600"/>
        </w:tabs>
        <w:ind w:left="1440"/>
        <w:rPr>
          <w:rFonts w:ascii="Georgia" w:cs="Georgia" w:eastAsia="Georgia" w:hAnsi="Georgia"/>
          <w:color w:val="666666"/>
        </w:rPr>
      </w:pPr>
      <w:r w:rsidDel="00000000" w:rsidR="00000000" w:rsidRPr="00000000">
        <w:rPr>
          <w:rFonts w:ascii="Georgia" w:cs="Georgia" w:eastAsia="Georgia" w:hAnsi="Georgia"/>
          <w:color w:val="666666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Pre-Doctoral Fellow/Ph.D. Research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, Department of Biology, Virginia Tech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Blacksburg, VA, August 20xx - present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2" w:right="0" w:hanging="360"/>
        <w:jc w:val="left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Fusceiaculis, estquislaciniapretium, pedemetusmolestielacus, atgravidawisi ante at libero.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2" w:right="0" w:hanging="360"/>
        <w:jc w:val="left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Quisqueornareplaceratrisus. Utmolestie magna at mi.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2" w:right="0" w:hanging="360"/>
        <w:jc w:val="left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Suspendisseduipurus, scelerisqueat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2" w:right="0" w:hanging="360"/>
        <w:jc w:val="left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Avulputate vitae, pretiummattis, nunc. Mauriseqetnequeatsemvenenatis.</w:t>
      </w:r>
    </w:p>
    <w:p w:rsidR="00000000" w:rsidDel="00000000" w:rsidP="00000000" w:rsidRDefault="00000000" w:rsidRPr="00000000" w14:paraId="00000019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pacing w:line="240" w:lineRule="auto"/>
        <w:rPr>
          <w:rFonts w:ascii="Georgia" w:cs="Georgia" w:eastAsia="Georgia" w:hAnsi="Georgi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Research Fellow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, National Institutes of Health, Poolesville, MD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May 20xx - August 20xz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color w:val="666666"/>
          <w:rtl w:val="0"/>
        </w:rPr>
        <w:t xml:space="preserve">Sedsuscipit ante in arcuegestasconvallis. Etiamfermentumtellus sit amet.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color w:val="666666"/>
          <w:rtl w:val="0"/>
        </w:rPr>
        <w:t xml:space="preserve">Magna nisltempusdolor, egetfringillalectusurnavelipsum. Tristiqueultrices. Nulla id auctorarcu.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ind w:left="1800" w:hanging="360"/>
        <w:rPr>
          <w:b w:val="1"/>
        </w:rPr>
      </w:pPr>
      <w:r w:rsidDel="00000000" w:rsidR="00000000" w:rsidRPr="00000000">
        <w:rPr>
          <w:color w:val="666666"/>
          <w:rtl w:val="0"/>
        </w:rPr>
        <w:t xml:space="preserve">Nullam ante sem, euismod non tellusvel, blanditgravidadui. Sedsodalesdignissimnisl, interdumloremlobortis.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Research Assistant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, Department of Biology, Virginia Tech, Blacksburg, VA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August 20xx - May 20xz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color w:val="666666"/>
          <w:rtl w:val="0"/>
        </w:rPr>
        <w:t xml:space="preserve">Fusceiaculis, estquislaciniapretium, pedemetusmolestie lacus, at gravidawisi ante at libero.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color w:val="666666"/>
          <w:rtl w:val="0"/>
        </w:rPr>
        <w:t xml:space="preserve">Quisqueornareplaceratrisus. Utmolestie magna at mi.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color w:val="666666"/>
          <w:rtl w:val="0"/>
        </w:rPr>
        <w:t xml:space="preserve">Suspendisse dui purus, scelerisque at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color w:val="666666"/>
          <w:rtl w:val="0"/>
        </w:rPr>
        <w:t xml:space="preserve">Avulputate vitae, pretiummattis, nunc. Mauriseqetneque at sem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ind w:left="1440"/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Biology Research Technician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, Biotech Research Laboratories, Inc., Roanoke, VA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June 20xx - August 20xz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color w:val="666666"/>
          <w:rtl w:val="0"/>
        </w:rPr>
        <w:t xml:space="preserve">Tellus turpisauctor massa, non viverraturpis mi posuere erat. Aeneanconvallisnibhsed quam adipiscinghendrerit id tempus erat. Nam variustellusvestibulumturpisauctor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ind w:left="1440"/>
        <w:rPr>
          <w:rFonts w:ascii="Georgia" w:cs="Georgia" w:eastAsia="Georgia" w:hAnsi="Georgia"/>
          <w:b w:val="1"/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1440"/>
        <w:rPr>
          <w:b w:val="1"/>
          <w:smallCaps w:val="1"/>
          <w:color w:val="4c1130"/>
        </w:rPr>
      </w:pPr>
      <w:r w:rsidDel="00000000" w:rsidR="00000000" w:rsidRPr="00000000">
        <w:rPr>
          <w:b w:val="1"/>
          <w:smallCaps w:val="1"/>
          <w:color w:val="4c1130"/>
          <w:rtl w:val="0"/>
        </w:rPr>
        <w:t xml:space="preserve">TEACHING</w:t>
      </w:r>
    </w:p>
    <w:p w:rsidR="00000000" w:rsidDel="00000000" w:rsidP="00000000" w:rsidRDefault="00000000" w:rsidRPr="00000000" w14:paraId="0000002C">
      <w:pPr>
        <w:widowControl w:val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Laboratory Instructor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, Department of Biology, Virginia Tech, Blacksburg, VA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August 20xx - present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color w:val="666666"/>
          <w:rtl w:val="0"/>
        </w:rPr>
        <w:t xml:space="preserve">Pretiumlectusmolestie. Suspendisse semper mi sitametsapienblandit, vitae vestibulumestfringilla. Fuscevenenatisaliquam nisi non luctus.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color w:val="666666"/>
          <w:rtl w:val="0"/>
        </w:rPr>
        <w:t xml:space="preserve">Phasellusimperdietmassaegetiaculisdictum. Proinblanditnibhquisauctorporta. Nullaeratpurus, pretiumuttempusquis, vulputateut diam. Aliquamutnulla at quam adipiscingpulvinar. Duis semper tellusneque, egetcommodojustorutrumet.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ind w:left="1440" w:right="-90"/>
        <w:rPr>
          <w:rFonts w:ascii="Georgia" w:cs="Georgia" w:eastAsia="Georgia" w:hAnsi="Georgia"/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Teaching Assistant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, Department of Biochemistry and Nutrition, Virginia Tech, Blacksburg, VA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August 20xx - May 20xz; August 20xz - May 20xy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color w:val="666666"/>
          <w:rtl w:val="0"/>
        </w:rPr>
        <w:t xml:space="preserve">Loremipsumdolorsitamet, consecteturadipiscingelit. Maurisfacilisiseleifendnuncutconsequat. Quisquesitametinterdumnunc. 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ind w:left="1800" w:hanging="360"/>
        <w:rPr/>
      </w:pPr>
      <w:r w:rsidDel="00000000" w:rsidR="00000000" w:rsidRPr="00000000">
        <w:rPr>
          <w:color w:val="666666"/>
          <w:rtl w:val="0"/>
        </w:rPr>
        <w:t xml:space="preserve">Pellentesquelobortisnecnibhegetmollis. Vestibulum vitae pulvinartortor. Nam ornarecondimentum lacus. Donecsedaccumsanipsum, sedultriceslorem. In condimentumjusto ac leoporttitor, ac venenatispurus.</w:t>
      </w:r>
    </w:p>
    <w:p w:rsidR="00000000" w:rsidDel="00000000" w:rsidP="00000000" w:rsidRDefault="00000000" w:rsidRPr="00000000" w14:paraId="00000036">
      <w:pPr>
        <w:widowControl w:val="0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rPr>
          <w:rFonts w:ascii="Georgia" w:cs="Georgia" w:eastAsia="Georgia" w:hAnsi="Georgia"/>
          <w:b w:val="1"/>
          <w:smallCaps w:val="1"/>
          <w:color w:val="741b47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color w:val="741b47"/>
          <w:rtl w:val="0"/>
        </w:rPr>
        <w:t xml:space="preserve">PUBLICATIONS</w:t>
      </w:r>
    </w:p>
    <w:p w:rsidR="00000000" w:rsidDel="00000000" w:rsidP="00000000" w:rsidRDefault="00000000" w:rsidRPr="00000000" w14:paraId="00000038">
      <w:pPr>
        <w:widowControl w:val="0"/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ind w:left="1440" w:right="-90"/>
        <w:rPr>
          <w:rFonts w:ascii="Georgia" w:cs="Georgia" w:eastAsia="Georgia" w:hAnsi="Georgi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Sed aliquam odio vitae tortor. Proin hendrerit tempus arcu. In hac habitasse platea dictumst. Suspendisse potenti. Vivamus vitae massa adipiscing est lacinia sodales. Donec metus massa (in progress)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Mollis vel, tempus placerat, vestibulum condimentum, ligula. Nunc lacus metus, posuere eget, lacinia eu, varius quis, libero (20xx)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Aliquam nonummy adipiscing augue. Lorem ipsum dolor sit amet, consectetuer adipiscing elit. Maecenas porttitor congue massa (20xx – 20xx)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>
          <w:rFonts w:ascii="Georgia" w:cs="Georgia" w:eastAsia="Georgia" w:hAnsi="Georgia"/>
          <w:b w:val="1"/>
          <w:smallCaps w:val="1"/>
          <w:color w:val="741b47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color w:val="741b47"/>
          <w:rtl w:val="0"/>
        </w:rPr>
        <w:t xml:space="preserve">HONORS AND AFFILIATIONS</w:t>
      </w:r>
    </w:p>
    <w:p w:rsidR="00000000" w:rsidDel="00000000" w:rsidP="00000000" w:rsidRDefault="00000000" w:rsidRPr="00000000" w14:paraId="00000040">
      <w:pPr>
        <w:widowControl w:val="0"/>
        <w:tabs>
          <w:tab w:val="left" w:pos="-720"/>
        </w:tabs>
        <w:ind w:left="1440"/>
        <w:rPr>
          <w:rFonts w:ascii="Georgia" w:cs="Georgia" w:eastAsia="Georgia" w:hAnsi="Georgi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Phi Beta Kappa, inducted 20xx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Cunningham Dissertation Fellowship (Virginia Tech research grant), 20xx-20xx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American Society for Microbiology, 20xx - present</w:t>
        <w:tab/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Sigma Xi, The Scientific Research Society, 20xx - present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National Institutes of Health Pre-doctoral Fellowship, 20xx – 20xx</w:t>
      </w:r>
    </w:p>
    <w:p w:rsidR="00000000" w:rsidDel="00000000" w:rsidP="00000000" w:rsidRDefault="00000000" w:rsidRPr="00000000" w14:paraId="00000046">
      <w:pPr>
        <w:widowControl w:val="0"/>
        <w:tabs>
          <w:tab w:val="left" w:pos="-720"/>
        </w:tabs>
        <w:ind w:left="1440"/>
        <w:rPr>
          <w:rFonts w:ascii="Georgia" w:cs="Georgia" w:eastAsia="Georgia" w:hAnsi="Georgia"/>
          <w:color w:val="666666"/>
        </w:rPr>
      </w:pPr>
      <w:r w:rsidDel="00000000" w:rsidR="00000000" w:rsidRPr="00000000">
        <w:rPr>
          <w:rFonts w:ascii="Georgia" w:cs="Georgia" w:eastAsia="Georgia" w:hAnsi="Georgia"/>
          <w:color w:val="666666"/>
          <w:rtl w:val="0"/>
        </w:rPr>
        <w:tab/>
      </w:r>
    </w:p>
    <w:p w:rsidR="00000000" w:rsidDel="00000000" w:rsidP="00000000" w:rsidRDefault="00000000" w:rsidRPr="00000000" w14:paraId="00000047">
      <w:pPr>
        <w:widowControl w:val="0"/>
        <w:rPr>
          <w:rFonts w:ascii="Georgia" w:cs="Georgia" w:eastAsia="Georgia" w:hAnsi="Georgia"/>
          <w:b w:val="1"/>
          <w:smallCaps w:val="1"/>
          <w:color w:val="741b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>
          <w:rFonts w:ascii="Georgia" w:cs="Georgia" w:eastAsia="Georgia" w:hAnsi="Georgia"/>
          <w:b w:val="1"/>
          <w:smallCaps w:val="1"/>
          <w:color w:val="741b47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color w:val="741b47"/>
          <w:rtl w:val="0"/>
        </w:rPr>
        <w:t xml:space="preserve">EDUCATION</w:t>
      </w:r>
    </w:p>
    <w:p w:rsidR="00000000" w:rsidDel="00000000" w:rsidP="00000000" w:rsidRDefault="00000000" w:rsidRPr="00000000" w14:paraId="00000049">
      <w:pPr>
        <w:widowControl w:val="0"/>
        <w:tabs>
          <w:tab w:val="left" w:pos="-720"/>
        </w:tabs>
        <w:ind w:left="1440"/>
        <w:rPr>
          <w:rFonts w:ascii="Georgia" w:cs="Georgia" w:eastAsia="Georgia" w:hAnsi="Georgi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Doctor of Philosophy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, Microbiology, Expected June 20xx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Virginia Polytechnic Institute and State University (Virginia Tech), Blacksburg, VA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Dissertation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:  Regulation of aerobic gene expression in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 Escherichia coli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Advisor:  Thomas W. Adamson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Bachelor of Science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, Biology; Minor: Chemistry, May 20xx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1440"/>
        <w:jc w:val="left"/>
        <w:rPr>
          <w:color w:val="66666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Old Dominion University, Norfolk, VA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66666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🟀"/>
      <w:lvlJc w:val="left"/>
      <w:pPr>
        <w:ind w:left="1062" w:hanging="360"/>
      </w:pPr>
      <w:rPr>
        <w:rFonts w:ascii="Noto Sans Symbols" w:cs="Noto Sans Symbols" w:eastAsia="Noto Sans Symbols" w:hAnsi="Noto Sans Symbols"/>
        <w:smallCaps w:val="0"/>
        <w:strike w:val="0"/>
        <w:color w:val="244a58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</w:pPr>
    <w:rPr>
      <w:rFonts w:ascii="Georgia" w:cs="Georgia" w:eastAsia="Georgia" w:hAnsi="Georgia"/>
      <w:b w:val="1"/>
      <w:smallCaps w:val="1"/>
      <w:color w:val="741b47"/>
    </w:rPr>
  </w:style>
  <w:style w:type="paragraph" w:styleId="Heading2">
    <w:name w:val="heading 2"/>
    <w:basedOn w:val="Normal"/>
    <w:next w:val="Normal"/>
    <w:pPr>
      <w:widowControl w:val="0"/>
      <w:spacing w:line="240" w:lineRule="auto"/>
      <w:ind w:left="1440"/>
    </w:pPr>
    <w:rPr>
      <w:b w:val="1"/>
      <w:smallCaps w:val="1"/>
      <w:color w:val="4c113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tabs>
        <w:tab w:val="center" w:pos="5400"/>
      </w:tabs>
      <w:jc w:val="center"/>
    </w:pPr>
    <w:rPr>
      <w:rFonts w:ascii="Georgia" w:cs="Georgia" w:eastAsia="Georgia" w:hAnsi="Georgia"/>
      <w:b w:val="1"/>
      <w:color w:val="666666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