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98" w:lineRule="auto"/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98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RESUME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1200 Markham Road, Suite 108, Toronto, Ontario  M1H 3C3</w:t>
      </w:r>
    </w:p>
    <w:p w:rsidR="00000000" w:rsidDel="00000000" w:rsidP="00000000" w:rsidRDefault="00000000" w:rsidRPr="00000000" w14:paraId="00000004">
      <w:pPr>
        <w:pStyle w:val="Heading2"/>
        <w:pBdr>
          <w:bottom w:color="000000" w:space="1" w:sz="6" w:val="single"/>
        </w:pBd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Tel: (xxx) 438.3606 /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22"/>
            <w:szCs w:val="22"/>
            <w:u w:val="single"/>
            <w:vertAlign w:val="baseline"/>
            <w:rtl w:val="0"/>
          </w:rPr>
          <w:t xml:space="preserve">xxxx@gmail.com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CAREER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 Human Resources &amp; Payroll Manager with over 15 years of progressive experience augmented by a strong post-secondary background in Human Resources, Accounting and Business Administration. Experienced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vertAlign w:val="baseline"/>
          <w:rtl w:val="0"/>
        </w:rPr>
        <w:t xml:space="preserve">Payroll Administration, Benefits/Compensation Administration, Talent/Performance Management, Recruitment/Selection, Training/Development, HR Policy and Organizational Design, Contract Negotiation, Job Costing Analysis, People Management, Progress Improvement, and Strategic Planning.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Sound knowledge of Labour Relations, Occupational Health &amp; Safety, Pay Equity and other related labour laws. Proven ability to function as a Strategic HR Business Partner and develop and implement successful human resources management strategies to support corporate mandate.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Creative and innovative thinker with effective human resources management and goal setting abilities combined with superior leadership, team building, communication, interpersonal, and presentation skills.  Self-motivated with the ability to excel in a fast-paced environment; communicate effectively at all levels; manage competing priorities; and adapt readily to new challenges.</w:t>
      </w:r>
    </w:p>
    <w:p w:rsidR="00000000" w:rsidDel="00000000" w:rsidP="00000000" w:rsidRDefault="00000000" w:rsidRPr="00000000" w14:paraId="0000000A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9360"/>
        </w:tabs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CONSUMER PRODUCTS, Brampton, Ontario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Mar 2006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9360"/>
        </w:tabs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Human Resources &amp; Payroll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Function as a HR Generalist, responsible for Payroll Administration, Benefits/Compensation, Training &amp; Development, Recruitment/Selection and Employee Relations, reporting to the AGM/Controller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Manage and process bi-weekly payroll for 200 salaried/hourly employees using Ceridian Insync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Coach managers on the process of evaluating employees, setting goals, conducting objective performance reviews, and recognizing and awarding performance to improve productivity 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tabs>
          <w:tab w:val="left" w:pos="-414"/>
          <w:tab w:val="left" w:pos="2160"/>
          <w:tab w:val="left" w:pos="2466"/>
        </w:tabs>
        <w:ind w:left="720" w:right="-9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Handle employee terminations, grievance and other difficult situations in a sensitive, fair and respectful manner, working closely with legal council, supervisors and management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tabs>
          <w:tab w:val="left" w:pos="-414"/>
          <w:tab w:val="left" w:pos="2160"/>
          <w:tab w:val="left" w:pos="2466"/>
        </w:tabs>
        <w:ind w:left="720" w:right="-9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Identify talent and aspirations of individual employees and provide coaching aimed at motivating them to undertake the necessary training required to advance their careers within the company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tabs>
          <w:tab w:val="left" w:pos="-414"/>
          <w:tab w:val="left" w:pos="2160"/>
          <w:tab w:val="left" w:pos="2466"/>
        </w:tabs>
        <w:ind w:left="720" w:right="-9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Develop job profiles and source candidates from major job boards; select, interview and hire 76 employees in collaboration with department managers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pos="28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Plan and develop on-the-job training programs for line employees and career development programs for managers with a focus on retaining existing talent and reducing employee turnover </w:t>
      </w:r>
    </w:p>
    <w:p w:rsidR="00000000" w:rsidDel="00000000" w:rsidP="00000000" w:rsidRDefault="00000000" w:rsidRPr="00000000" w14:paraId="00000016">
      <w:pPr>
        <w:widowControl w:val="0"/>
        <w:tabs>
          <w:tab w:val="left" w:pos="-414"/>
          <w:tab w:val="left" w:pos="2160"/>
          <w:tab w:val="left" w:pos="2466"/>
        </w:tabs>
        <w:ind w:right="-90"/>
        <w:jc w:val="both"/>
        <w:rPr>
          <w:rFonts w:ascii="Times New Roman" w:cs="Times New Roman" w:eastAsia="Times New Roman" w:hAnsi="Times New Roman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vertAlign w:val="baseline"/>
          <w:rtl w:val="0"/>
        </w:rPr>
        <w:t xml:space="preserve">Accomplishments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tabs>
          <w:tab w:val="left" w:pos="-414"/>
          <w:tab w:val="left" w:pos="2160"/>
          <w:tab w:val="left" w:pos="2466"/>
        </w:tabs>
        <w:ind w:left="720" w:right="-9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Established and maintained proper structures and processes to track time and attendance, vacations, STD/LTD and other activities resulting in efficiency gains of 33%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Implemented Payroll and HR policies resulting in annual cost savings of $237,000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tabs>
          <w:tab w:val="left" w:pos="-414"/>
          <w:tab w:val="left" w:pos="2160"/>
          <w:tab w:val="left" w:pos="2466"/>
        </w:tabs>
        <w:ind w:left="720" w:right="-9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Improved “employer branding” by working with the IT department to design, develop and launch the company’s first career site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pos="9360"/>
        </w:tabs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AMPOAH CONTRACTING CO., LTD., Hamilton, Ontario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2000 – 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9360"/>
        </w:tabs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Manager of Administration &amp; Accounting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pos="-414"/>
          <w:tab w:val="left" w:pos="2160"/>
          <w:tab w:val="left" w:pos="2466"/>
        </w:tabs>
        <w:ind w:right="-90"/>
        <w:jc w:val="both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Directed and efficiently managed the Human Resources, Accounting and Administration functions for the Manufacturing and Distribution divisions of the company, reported to the Vice-President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tabs>
          <w:tab w:val="left" w:pos="-414"/>
          <w:tab w:val="left" w:pos="2160"/>
          <w:tab w:val="left" w:pos="2466"/>
        </w:tabs>
        <w:ind w:left="720" w:right="-86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Provided Human Resources services and support to managers and division heads, assisting them to achieve divisional goals and objectives through strategic people management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Administered payroll for 1,710 employees, including Benefits Package and RRSP Plans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tabs>
          <w:tab w:val="left" w:pos="-414"/>
          <w:tab w:val="left" w:pos="2160"/>
          <w:tab w:val="left" w:pos="2466"/>
        </w:tabs>
        <w:ind w:left="720" w:right="-9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Established an open channel of communication enabling employees quick and easy access to information such as Benefits, Training and Development and opportunities for career advancement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tabs>
          <w:tab w:val="left" w:pos="-414"/>
          <w:tab w:val="left" w:pos="2160"/>
          <w:tab w:val="left" w:pos="2466"/>
        </w:tabs>
        <w:ind w:left="720" w:right="-86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Assessed current and future skills requirements and developed and implemented a competency- based performance management system linking pay to KPI metrics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tabs>
          <w:tab w:val="left" w:pos="-414"/>
          <w:tab w:val="left" w:pos="2160"/>
          <w:tab w:val="left" w:pos="2466"/>
        </w:tabs>
        <w:ind w:left="720" w:right="-86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Created a training program to develop employees to meet both core and job competency gaps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pBdr>
          <w:bottom w:color="000000" w:space="1" w:sz="6" w:val="single"/>
        </w:pBdr>
        <w:tabs>
          <w:tab w:val="left" w:pos="-414"/>
          <w:tab w:val="left" w:pos="2160"/>
          <w:tab w:val="left" w:pos="2466"/>
        </w:tabs>
        <w:ind w:left="720" w:right="-86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Negotiated grievances and liaised with Workers Safely Insurance Board for claims processing and coordinating return to work program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pBdr>
          <w:bottom w:color="000000" w:space="1" w:sz="6" w:val="single"/>
        </w:pBdr>
        <w:tabs>
          <w:tab w:val="left" w:pos="-414"/>
          <w:tab w:val="left" w:pos="2160"/>
          <w:tab w:val="left" w:pos="2466"/>
        </w:tabs>
        <w:ind w:left="720" w:right="-86" w:hanging="36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vertAlign w:val="baseline"/>
          <w:rtl w:val="0"/>
        </w:rPr>
        <w:t xml:space="preserve">Accomplishments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Worked directly with the President to redesign the company’s HR  Strategy and Payroll Function to support 1,710 salaried and hourly employees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Created a job costing model from a manual costing system by analyzing all functions of costing and developing a system to track, monitor and cost all stages of production, resulting in cost savings of $750,000 and recovery of $250,000 from charge back claims for product deficiencies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Contributed to a work environment that promoted innovation and peak performance by integrating high-performance expectations into everyday business practices and using HR policies to support the organization’s core values and competencies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Optimized administrative procedures by sourcing, procuring and implementing automated time and attendance system resulting in 23% process improvement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pos="9360"/>
        </w:tabs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OSCARDO INC., Toronto, Ontario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1998 - 2000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Office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Contributed to the efficiency of company operations by managing the company’s financial portfolio and staff, including all human resources functions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Identified cost savings opportunities while managing vendor management functions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Liaised effectively with sales staff pertaining to customer credit and service issues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Managed accounting functions, including accounts receivable, accounts payable, banking transactions, budget preparation, and financial statements including quarterly financial analysis</w:t>
      </w:r>
    </w:p>
    <w:p w:rsidR="00000000" w:rsidDel="00000000" w:rsidP="00000000" w:rsidRDefault="00000000" w:rsidRPr="00000000" w14:paraId="00000034">
      <w:pPr>
        <w:ind w:left="36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pos="9360"/>
        </w:tabs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FREDERICK DICKSON COMPANY INC., Don Mills, Ontario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1989 - 1997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General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2880"/>
        </w:tabs>
        <w:jc w:val="both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Managed and controlled office and warehouse operations to ensure a high level of operational efficiency in support of company goals and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pos="28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Managed a staff of 43, including order entry, invoice processing, accounts receivable, accounts payable, customer service and warehouse employees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pos="28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Prepared accounting reports, including year-end documentation and financial statements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pos="28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Ensured the proper application of federal and provincial legislation to payroll including: The Canada Pension Plan, The Employment Insurance Act, The Income Tax Act, Employment Standards legislation, and Worker’s Compensation Acts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pos="28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Communicated remittances, accounting and year end requirements to various stakeholders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Analyzed ways of enhancing management decision-making through the application of sound financial considerations and workforce planning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pos="9360"/>
        </w:tabs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BANK OF NOVA SCOTIA, Don Mills, Ontario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1984 – 1989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Contract Analyst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(Operations and Systems)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vertAlign w:val="baseline"/>
          <w:rtl w:val="0"/>
        </w:rPr>
        <w:t xml:space="preserve">Responsible for protecting the Bank’s assets by managing systems contracts within and outside the Operations Division in a timely and cost effective manner, reported to the Comptroller,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pos="375"/>
          <w:tab w:val="left" w:pos="750"/>
          <w:tab w:val="left" w:pos="2880"/>
          <w:tab w:val="left" w:pos="3175"/>
          <w:tab w:val="left" w:pos="720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Minimized the Banks exposure to risk by evaluating contract  terms relating to vendor warranties, price protection and provisions for cancellation and/or remedies in the event of a lawsuit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pos="375"/>
          <w:tab w:val="left" w:pos="750"/>
          <w:tab w:val="left" w:pos="2880"/>
          <w:tab w:val="left" w:pos="3175"/>
          <w:tab w:val="left" w:pos="720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Identified inefficiencies and produced appropriate amendments in accordance with negotiated agreements between vendor and the Bank; reviewed by the legal counsel when required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DURHAM COLLEGE, Durham, Ontario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- Human Resources Management Diploma,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YORK UNIVERSITY, Toronto, Ontario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– Accounting/Personnel Administration Certificate,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UNIVERSITY COLLEGE, Dublin, Ireland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Business Administration (BA),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1997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tabs>
          <w:tab w:val="left" w:pos="28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Microsoft Office 2007 - Word, Excel, and PowerPoint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tabs>
          <w:tab w:val="left" w:pos="288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DataTrak Time and Attendance Software; Electronic Data Interchange (EDI) Software</w:t>
      </w:r>
    </w:p>
    <w:sectPr>
      <w:pgSz w:h="15840" w:w="12240"/>
      <w:pgMar w:bottom="288" w:top="288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i w:val="1"/>
      <w:sz w:val="16"/>
      <w:szCs w:val="16"/>
      <w:vertAlign w:val="baseline"/>
    </w:rPr>
  </w:style>
  <w:style w:type="paragraph" w:styleId="Heading5">
    <w:name w:val="heading 5"/>
    <w:basedOn w:val="Normal"/>
    <w:next w:val="Normal"/>
    <w:pPr>
      <w:keepNext w:val="1"/>
      <w:tabs>
        <w:tab w:val="right" w:pos="9360"/>
      </w:tabs>
    </w:pPr>
    <w:rPr>
      <w:rFonts w:ascii="Arial" w:cs="Arial" w:eastAsia="Arial" w:hAnsi="Arial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tabs>
        <w:tab w:val="right" w:pos="9360"/>
      </w:tabs>
      <w:jc w:val="both"/>
    </w:pPr>
    <w:rPr>
      <w:rFonts w:ascii="Arial" w:cs="Arial" w:eastAsia="Arial" w:hAnsi="Arial"/>
      <w:b w:val="1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xxx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