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400" w:before="400" w:line="300" w:lineRule="auto"/>
        <w:ind w:left="14" w:right="0" w:hanging="14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2c7c9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2c7c9f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Jessica Hloomstrong</w:t>
      </w:r>
    </w:p>
    <w:p w:rsidR="00000000" w:rsidDel="00000000" w:rsidP="00000000" w:rsidRDefault="00000000" w:rsidRPr="00000000" w14:paraId="00000002">
      <w:pPr>
        <w:pStyle w:val="Heading1"/>
        <w:tabs>
          <w:tab w:val="right" w:pos="1080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</w:t>
        <w:tab/>
        <w:tab/>
        <w:tab/>
        <w:tab/>
        <w:tab/>
        <w:tab/>
        <w:t xml:space="preserve">E-MAIL</w:t>
        <w:tab/>
        <w:tab/>
        <w:tab/>
        <w:tab/>
        <w:tab/>
        <w:tab/>
        <w:t xml:space="preserve">WEBSITE</w:t>
      </w:r>
    </w:p>
    <w:p w:rsidR="00000000" w:rsidDel="00000000" w:rsidP="00000000" w:rsidRDefault="00000000" w:rsidRPr="00000000" w14:paraId="00000004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123-456-7899</w:t>
        <w:tab/>
        <w:tab/>
        <w:tab/>
        <w:tab/>
        <w:tab/>
        <w:t xml:space="preserve">info@hloom.com</w:t>
        <w:tab/>
        <w:tab/>
        <w:tab/>
        <w:tab/>
        <w:t xml:space="preserve">www.hloom.com</w:t>
      </w:r>
    </w:p>
    <w:p w:rsidR="00000000" w:rsidDel="00000000" w:rsidP="00000000" w:rsidRDefault="00000000" w:rsidRPr="00000000" w14:paraId="00000005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right" w:pos="1080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Estibulumelementumvariustortor in malesuada.Vestibulum ante ipsumprimis in faucibusor ciluctuse tultricesposuerecubiliaCurae; Nam adipiscingleoutcondimentumconsequat. Maecenasvestibule umac cumsanfelisnecluctus. Proincondimentum, arcu vitae egestas tristique, mauris mi vulputatenisi, quis.</w:t>
      </w:r>
    </w:p>
    <w:p w:rsidR="00000000" w:rsidDel="00000000" w:rsidP="00000000" w:rsidRDefault="00000000" w:rsidRPr="00000000" w14:paraId="00000008">
      <w:pPr>
        <w:pStyle w:val="Heading1"/>
        <w:tabs>
          <w:tab w:val="right" w:pos="10800"/>
        </w:tabs>
        <w:rPr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ABC Company – Marketing Manager</w:t>
        <w:tab/>
        <w:t xml:space="preserve">05/2011 – 06/2013</w:t>
      </w:r>
    </w:p>
    <w:p w:rsidR="00000000" w:rsidDel="00000000" w:rsidP="00000000" w:rsidRDefault="00000000" w:rsidRPr="00000000" w14:paraId="0000000A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Nunc vel est ultricies, eleifend massa id, vulputateelit. Suspendisse turpiseros, eleifendtincidunt magna ac, viverraviverraaugue. Nam utsollicitudinarcu.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Quisqueornareplaceratrisus.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Utmolestie magna at mi.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Integeraliquetmauris et nibh.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Utmattis ligula posuerevelit Nuncsagittis.</w:t>
      </w:r>
    </w:p>
    <w:p w:rsidR="00000000" w:rsidDel="00000000" w:rsidP="00000000" w:rsidRDefault="00000000" w:rsidRPr="00000000" w14:paraId="0000000F">
      <w:pPr>
        <w:pStyle w:val="Heading2"/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BBC United Inc. – Marketing Assistant</w:t>
        <w:tab/>
        <w:t xml:space="preserve">03/2009 – 04/2011</w:t>
      </w:r>
    </w:p>
    <w:p w:rsidR="00000000" w:rsidDel="00000000" w:rsidP="00000000" w:rsidRDefault="00000000" w:rsidRPr="00000000" w14:paraId="00000010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Cras tristique erat velimperdiethendrerit. Mauris porta fringillafacilisis. Etiamsed nunc libero. Duis volutpatnisisitametmaurisluctusaccumsan. Etiam non rhoncuselit.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 at lorem in nuncportatristique.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Proinnecaugue.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Quisquealiquamtempor magna.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 tristique senectus et netus et malesuadafamesacturpisegestas.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Nunc ac magna.Duis at sollicitudin nisi.</w:t>
      </w:r>
    </w:p>
    <w:p w:rsidR="00000000" w:rsidDel="00000000" w:rsidP="00000000" w:rsidRDefault="00000000" w:rsidRPr="00000000" w14:paraId="00000016">
      <w:pPr>
        <w:pStyle w:val="Heading1"/>
        <w:tabs>
          <w:tab w:val="right" w:pos="1080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Nuncvelestultricies, eleifendmassa id, vulputateelit</w:t>
        <w:tab/>
        <w:t xml:space="preserve">2012</w:t>
      </w:r>
    </w:p>
    <w:p w:rsidR="00000000" w:rsidDel="00000000" w:rsidP="00000000" w:rsidRDefault="00000000" w:rsidRPr="00000000" w14:paraId="00000018">
      <w:pPr>
        <w:tabs>
          <w:tab w:val="right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Suspendisseturpiseros, eleifendtincidunt magna ac</w:t>
        <w:tab/>
        <w:t xml:space="preserve">2009</w:t>
        <w:tab/>
      </w:r>
    </w:p>
    <w:p w:rsidR="00000000" w:rsidDel="00000000" w:rsidP="00000000" w:rsidRDefault="00000000" w:rsidRPr="00000000" w14:paraId="00000019">
      <w:pPr>
        <w:pStyle w:val="Heading1"/>
        <w:tabs>
          <w:tab w:val="right" w:pos="10800"/>
        </w:tabs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Donecutest in lectusconsequatconsequat.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Etiameget dui.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Aliquameratvolutpat.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00" w:lineRule="auto"/>
        <w:ind w:left="1426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 at lorem in nuncportatristique.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720" w:top="720" w:left="720" w:right="720" w:header="43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mbria"/>
  <w:font w:name="Courier New"/>
  <w:font w:name="Noto Sans Symbols"/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hanging="14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right" w:pos="10800"/>
      </w:tabs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right" w:pos="1080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6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tabs>
          <w:tab w:val="right" w:pos="10800"/>
        </w:tabs>
        <w:spacing w:line="300" w:lineRule="auto"/>
        <w:ind w:hanging="1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10800"/>
      </w:tabs>
      <w:spacing w:after="200" w:before="400" w:line="300" w:lineRule="auto"/>
      <w:ind w:hanging="14"/>
    </w:pPr>
    <w:rPr>
      <w:rFonts w:ascii="Georgia" w:cs="Georgia" w:eastAsia="Georgia" w:hAnsi="Georgia"/>
      <w:b w:val="1"/>
      <w:color w:val="2c7c9f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10800"/>
      </w:tabs>
      <w:spacing w:after="100" w:before="200" w:line="300" w:lineRule="auto"/>
      <w:ind w:hanging="14"/>
    </w:pPr>
    <w:rPr>
      <w:rFonts w:ascii="Georgia" w:cs="Georgia" w:eastAsia="Georgia" w:hAnsi="Georgia"/>
      <w:color w:val="244a58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right" w:pos="10800"/>
      </w:tabs>
      <w:spacing w:before="200" w:line="300" w:lineRule="auto"/>
      <w:ind w:hanging="14"/>
    </w:pPr>
    <w:rPr>
      <w:rFonts w:ascii="Rockwell" w:cs="Rockwell" w:eastAsia="Rockwell" w:hAnsi="Rockwell"/>
      <w:b w:val="1"/>
      <w:color w:val="2c7c9f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right" w:pos="10800"/>
      </w:tabs>
      <w:spacing w:before="200" w:line="300" w:lineRule="auto"/>
      <w:ind w:hanging="14"/>
    </w:pPr>
    <w:rPr>
      <w:rFonts w:ascii="Rockwell" w:cs="Rockwell" w:eastAsia="Rockwell" w:hAnsi="Rockwell"/>
      <w:b w:val="1"/>
      <w:i w:val="1"/>
      <w:color w:val="2c7c9f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tabs>
        <w:tab w:val="right" w:pos="10800"/>
      </w:tabs>
      <w:spacing w:before="200" w:line="300" w:lineRule="auto"/>
      <w:ind w:hanging="14"/>
    </w:pPr>
    <w:rPr>
      <w:rFonts w:ascii="Rockwell" w:cs="Rockwell" w:eastAsia="Rockwell" w:hAnsi="Rockwell"/>
      <w:color w:val="163d4f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tabs>
        <w:tab w:val="right" w:pos="10800"/>
      </w:tabs>
      <w:spacing w:before="200" w:line="300" w:lineRule="auto"/>
      <w:ind w:hanging="14"/>
    </w:pPr>
    <w:rPr>
      <w:rFonts w:ascii="Rockwell" w:cs="Rockwell" w:eastAsia="Rockwell" w:hAnsi="Rockwell"/>
      <w:i w:val="1"/>
      <w:color w:val="163d4f"/>
      <w:vertAlign w:val="baseline"/>
    </w:rPr>
  </w:style>
  <w:style w:type="paragraph" w:styleId="Title">
    <w:name w:val="Title"/>
    <w:basedOn w:val="Normal"/>
    <w:next w:val="Normal"/>
    <w:pPr>
      <w:pBdr>
        <w:bottom w:color="2c7c9f" w:space="4" w:sz="8" w:val="single"/>
      </w:pBdr>
      <w:tabs>
        <w:tab w:val="right" w:pos="10800"/>
      </w:tabs>
      <w:spacing w:after="300" w:line="300" w:lineRule="auto"/>
      <w:ind w:hanging="14"/>
    </w:pPr>
    <w:rPr>
      <w:rFonts w:ascii="Rockwell" w:cs="Rockwell" w:eastAsia="Rockwell" w:hAnsi="Rockwell"/>
      <w:color w:val="06182b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tabs>
        <w:tab w:val="right" w:pos="10800"/>
      </w:tabs>
      <w:spacing w:line="300" w:lineRule="auto"/>
      <w:ind w:hanging="18"/>
    </w:pPr>
    <w:rPr>
      <w:rFonts w:ascii="Rockwell" w:cs="Rockwell" w:eastAsia="Rockwell" w:hAnsi="Rockwell"/>
      <w:i w:val="1"/>
      <w:color w:val="2c7c9f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