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1620"/>
          <w:tab w:val="left" w:pos="2070"/>
          <w:tab w:val="left" w:pos="2880"/>
          <w:tab w:val="right" w:pos="9990"/>
        </w:tabs>
        <w:rPr/>
      </w:pPr>
      <w:bookmarkStart w:colFirst="0" w:colLast="0" w:name="_gjdgxs" w:id="0"/>
      <w:bookmarkEnd w:id="0"/>
      <w:r w:rsidDel="00000000" w:rsidR="00000000" w:rsidRPr="00000000">
        <w:rPr>
          <w:rtl w:val="0"/>
        </w:rPr>
        <w:br w:type="textWrapping"/>
        <w:t xml:space="preserve">John Hloomberg</w:t>
        <w:tab/>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Arial" w:cs="Arial" w:eastAsia="Arial" w:hAnsi="Arial"/>
          <w:b w:val="0"/>
          <w:i w:val="0"/>
          <w:smallCaps w:val="0"/>
          <w:strike w:val="0"/>
          <w:color w:val="464646"/>
          <w:sz w:val="20"/>
          <w:szCs w:val="20"/>
          <w:u w:val="none"/>
          <w:shd w:fill="auto" w:val="clear"/>
          <w:vertAlign w:val="baseline"/>
        </w:rPr>
      </w:pP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Phone: (123) 456 78 99 | Email: info@hloom.com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Arial" w:cs="Arial" w:eastAsia="Arial" w:hAnsi="Arial"/>
          <w:b w:val="0"/>
          <w:i w:val="0"/>
          <w:smallCaps w:val="0"/>
          <w:strike w:val="0"/>
          <w:color w:val="464646"/>
          <w:sz w:val="20"/>
          <w:szCs w:val="20"/>
          <w:u w:val="none"/>
          <w:shd w:fill="auto" w:val="clear"/>
          <w:vertAlign w:val="baseline"/>
        </w:rPr>
      </w:pP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Address: 1234 Park Avenue, Redwood City, CA 94063</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Rockwell" w:cs="Rockwell" w:eastAsia="Rockwell" w:hAnsi="Rockwell"/>
          <w:b w:val="0"/>
          <w:i w:val="1"/>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1"/>
          <w:smallCaps w:val="0"/>
          <w:strike w:val="0"/>
          <w:color w:val="000000"/>
          <w:sz w:val="20"/>
          <w:szCs w:val="20"/>
          <w:u w:val="none"/>
          <w:shd w:fill="auto" w:val="clear"/>
          <w:vertAlign w:val="baseline"/>
          <w:rtl w:val="0"/>
        </w:rPr>
        <w:t xml:space="preserve">Ami posuereerat. Aenea ncon va llisnibhsed quam adipisci ngh endrerit id tempus erat. Namvarius tellusv estibu lumturpi sauctor. Pretiumlectusm olestie. Suspendisse semper mi sitametsapienblandit, vitae vestibule mestfringilla. Fuscevenenat isaliquam nisi non luctus.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tabs>
          <w:tab w:val="right" w:pos="9972"/>
        </w:tabs>
        <w:rPr/>
      </w:pPr>
      <w:r w:rsidDel="00000000" w:rsidR="00000000" w:rsidRPr="00000000">
        <w:rPr>
          <w:rtl w:val="0"/>
        </w:rPr>
        <w:t xml:space="preserve">Work Experience</w:t>
        <w:tab/>
        <w:tab/>
        <w:tab/>
      </w:r>
    </w:p>
    <w:p w:rsidR="00000000" w:rsidDel="00000000" w:rsidP="00000000" w:rsidRDefault="00000000" w:rsidRPr="00000000" w14:paraId="00000008">
      <w:pPr>
        <w:tabs>
          <w:tab w:val="right" w:pos="1620"/>
          <w:tab w:val="left" w:pos="2070"/>
          <w:tab w:val="left" w:pos="2880"/>
          <w:tab w:val="right" w:pos="9990"/>
        </w:tabs>
        <w:rPr/>
      </w:pPr>
      <w:r w:rsidDel="00000000" w:rsidR="00000000" w:rsidRPr="00000000">
        <w:rPr>
          <w:rtl w:val="0"/>
        </w:rPr>
      </w:r>
    </w:p>
    <w:p w:rsidR="00000000" w:rsidDel="00000000" w:rsidP="00000000" w:rsidRDefault="00000000" w:rsidRPr="00000000" w14:paraId="00000009">
      <w:pPr>
        <w:pStyle w:val="Heading2"/>
        <w:tabs>
          <w:tab w:val="right" w:pos="1620"/>
          <w:tab w:val="left" w:pos="2070"/>
          <w:tab w:val="left" w:pos="2880"/>
          <w:tab w:val="right" w:pos="9990"/>
        </w:tabs>
        <w:rPr/>
      </w:pPr>
      <w:r w:rsidDel="00000000" w:rsidR="00000000" w:rsidRPr="00000000">
        <w:rPr>
          <w:rtl w:val="0"/>
        </w:rPr>
        <w:tab/>
        <w:t xml:space="preserve">Nov 05 – Present</w:t>
        <w:tab/>
        <w:t xml:space="preserve">DIRECTOR OF SALES &amp; MARKETING</w:t>
        <w:tab/>
        <w:t xml:space="preserve">Jackson International</w:t>
      </w:r>
    </w:p>
    <w:p w:rsidR="00000000" w:rsidDel="00000000" w:rsidP="00000000" w:rsidRDefault="00000000" w:rsidRPr="00000000" w14:paraId="0000000A">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Efficiently enable enabled sources and cost effective products. Completely synthesize principle-centered information after ethical. </w:t>
      </w:r>
    </w:p>
    <w:p w:rsidR="00000000" w:rsidDel="00000000" w:rsidP="00000000" w:rsidRDefault="00000000" w:rsidRPr="00000000" w14:paraId="0000000B">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Efficiently innovate open-source infrastructures via inexpensive materials.</w:t>
      </w:r>
    </w:p>
    <w:p w:rsidR="00000000" w:rsidDel="00000000" w:rsidP="00000000" w:rsidRDefault="00000000" w:rsidRPr="00000000" w14:paraId="0000000C">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Objectively integrate enterprise-wide strategic theme areas with functionalized infrastructures. Interactivelyproductize premium. </w:t>
      </w:r>
    </w:p>
    <w:p w:rsidR="00000000" w:rsidDel="00000000" w:rsidP="00000000" w:rsidRDefault="00000000" w:rsidRPr="00000000" w14:paraId="0000000D">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Rapaciously utilize enterprise experiences via 24/7 markets.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2"/>
        <w:tabs>
          <w:tab w:val="right" w:pos="1620"/>
          <w:tab w:val="left" w:pos="2070"/>
          <w:tab w:val="left" w:pos="2880"/>
          <w:tab w:val="right" w:pos="9990"/>
        </w:tabs>
        <w:rPr/>
      </w:pPr>
      <w:r w:rsidDel="00000000" w:rsidR="00000000" w:rsidRPr="00000000">
        <w:rPr>
          <w:rtl w:val="0"/>
        </w:rPr>
        <w:tab/>
        <w:t xml:space="preserve">March 05 – Oct 05</w:t>
        <w:tab/>
        <w:t xml:space="preserve">GENERAL ADMINISTRATOR</w:t>
        <w:tab/>
        <w:t xml:space="preserve">Bwown Fashion</w:t>
      </w:r>
    </w:p>
    <w:p w:rsidR="00000000" w:rsidDel="00000000" w:rsidP="00000000" w:rsidRDefault="00000000" w:rsidRPr="00000000" w14:paraId="00000010">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Uniquely matrix economically sound value through cooperative technology. </w:t>
      </w:r>
    </w:p>
    <w:p w:rsidR="00000000" w:rsidDel="00000000" w:rsidP="00000000" w:rsidRDefault="00000000" w:rsidRPr="00000000" w14:paraId="00000011">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Competently parallel task fully researched data and enterprise process improvements. </w:t>
      </w:r>
    </w:p>
    <w:p w:rsidR="00000000" w:rsidDel="00000000" w:rsidP="00000000" w:rsidRDefault="00000000" w:rsidRPr="00000000" w14:paraId="00000012">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Collaboratively expedite quality manufactured products via client-focused results.</w:t>
      </w:r>
    </w:p>
    <w:p w:rsidR="00000000" w:rsidDel="00000000" w:rsidP="00000000" w:rsidRDefault="00000000" w:rsidRPr="00000000" w14:paraId="00000013">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Quickly communicate enabled technology and turnkey leadership skills. </w:t>
      </w:r>
    </w:p>
    <w:p w:rsidR="00000000" w:rsidDel="00000000" w:rsidP="00000000" w:rsidRDefault="00000000" w:rsidRPr="00000000" w14:paraId="00000014">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Uniquely enable accurate supply chains rather than frictionless technology.</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2"/>
        <w:tabs>
          <w:tab w:val="right" w:pos="1620"/>
          <w:tab w:val="left" w:pos="2070"/>
          <w:tab w:val="left" w:pos="2880"/>
          <w:tab w:val="right" w:pos="9990"/>
        </w:tabs>
        <w:rPr/>
      </w:pPr>
      <w:r w:rsidDel="00000000" w:rsidR="00000000" w:rsidRPr="00000000">
        <w:rPr>
          <w:rtl w:val="0"/>
        </w:rPr>
        <w:tab/>
        <w:t xml:space="preserve">Jan 05 – Oct 05</w:t>
        <w:tab/>
        <w:t xml:space="preserve">GENERAL MANAGER &amp; ADMINISTRATOR</w:t>
        <w:tab/>
        <w:t xml:space="preserve">Purple Clothing</w:t>
      </w:r>
    </w:p>
    <w:p w:rsidR="00000000" w:rsidDel="00000000" w:rsidP="00000000" w:rsidRDefault="00000000" w:rsidRPr="00000000" w14:paraId="00000017">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Quickly communicate enabled technology and turnkey leadership skills. </w:t>
      </w:r>
    </w:p>
    <w:p w:rsidR="00000000" w:rsidDel="00000000" w:rsidP="00000000" w:rsidRDefault="00000000" w:rsidRPr="00000000" w14:paraId="00000018">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Uniquely enable accurate supply chains rather than frictionless technology. </w:t>
      </w:r>
    </w:p>
    <w:p w:rsidR="00000000" w:rsidDel="00000000" w:rsidP="00000000" w:rsidRDefault="00000000" w:rsidRPr="00000000" w14:paraId="00000019">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Globally network focused materials vis-a-vis cost effective manufactured products.  </w:t>
      </w:r>
    </w:p>
    <w:p w:rsidR="00000000" w:rsidDel="00000000" w:rsidP="00000000" w:rsidRDefault="00000000" w:rsidRPr="00000000" w14:paraId="0000001A">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Suspendisse semper mi sitametsapienblandit, vitae vestibulumestfringilla. </w:t>
      </w:r>
    </w:p>
    <w:p w:rsidR="00000000" w:rsidDel="00000000" w:rsidP="00000000" w:rsidRDefault="00000000" w:rsidRPr="00000000" w14:paraId="0000001B">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Uniquely enable accurate supply chains rather than frictionless technology.</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2"/>
        <w:tabs>
          <w:tab w:val="right" w:pos="1620"/>
          <w:tab w:val="left" w:pos="2070"/>
          <w:tab w:val="left" w:pos="2880"/>
          <w:tab w:val="right" w:pos="9990"/>
        </w:tabs>
        <w:rPr/>
      </w:pPr>
      <w:r w:rsidDel="00000000" w:rsidR="00000000" w:rsidRPr="00000000">
        <w:rPr>
          <w:rtl w:val="0"/>
        </w:rPr>
        <w:tab/>
        <w:t xml:space="preserve">Sep 03– Nov 05</w:t>
        <w:tab/>
        <w:t xml:space="preserve">SENIOR PROJECT MANAGER</w:t>
        <w:tab/>
        <w:t xml:space="preserve">SPIRAC</w:t>
      </w:r>
    </w:p>
    <w:p w:rsidR="00000000" w:rsidDel="00000000" w:rsidP="00000000" w:rsidRDefault="00000000" w:rsidRPr="00000000" w14:paraId="0000001E">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Pellentesquelobortisnecnibhegetmollis. </w:t>
      </w:r>
    </w:p>
    <w:p w:rsidR="00000000" w:rsidDel="00000000" w:rsidP="00000000" w:rsidRDefault="00000000" w:rsidRPr="00000000" w14:paraId="0000001F">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Vestibulum vitae pulvinartortor.Namornarecondimentum lacus.</w:t>
      </w:r>
    </w:p>
    <w:p w:rsidR="00000000" w:rsidDel="00000000" w:rsidP="00000000" w:rsidRDefault="00000000" w:rsidRPr="00000000" w14:paraId="00000020">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Donecsedaccumsanipsum, sedultricesl orem.In condime ntumjusto ac leoporttitor, ac venenatispurusltrices.</w:t>
      </w:r>
    </w:p>
    <w:p w:rsidR="00000000" w:rsidDel="00000000" w:rsidP="00000000" w:rsidRDefault="00000000" w:rsidRPr="00000000" w14:paraId="00000021">
      <w:pPr>
        <w:keepNext w:val="0"/>
        <w:keepLines w:val="0"/>
        <w:widowControl w:val="0"/>
        <w:numPr>
          <w:ilvl w:val="3"/>
          <w:numId w:val="1"/>
        </w:numPr>
        <w:pBdr>
          <w:top w:space="0" w:sz="0" w:val="nil"/>
          <w:left w:space="0" w:sz="0" w:val="nil"/>
          <w:bottom w:space="0" w:sz="0" w:val="nil"/>
          <w:right w:space="0" w:sz="0" w:val="nil"/>
          <w:between w:space="0" w:sz="0" w:val="nil"/>
        </w:pBdr>
        <w:shd w:fill="auto" w:val="clear"/>
        <w:tabs>
          <w:tab w:val="left" w:pos="2430"/>
        </w:tabs>
        <w:spacing w:after="0" w:before="0" w:line="240" w:lineRule="auto"/>
        <w:ind w:left="28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Pellentesquelobortisnecnibhegetmollis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tabs>
          <w:tab w:val="right" w:pos="9972"/>
        </w:tabs>
        <w:rPr/>
      </w:pPr>
      <w:r w:rsidDel="00000000" w:rsidR="00000000" w:rsidRPr="00000000">
        <w:rPr>
          <w:rtl w:val="0"/>
        </w:rPr>
        <w:t xml:space="preserve">Education</w:t>
        <w:tab/>
        <w:tab/>
        <w:tab/>
      </w:r>
    </w:p>
    <w:p w:rsidR="00000000" w:rsidDel="00000000" w:rsidP="00000000" w:rsidRDefault="00000000" w:rsidRPr="00000000" w14:paraId="00000024">
      <w:pPr>
        <w:pStyle w:val="Heading2"/>
        <w:tabs>
          <w:tab w:val="right" w:pos="1620"/>
          <w:tab w:val="left" w:pos="2070"/>
          <w:tab w:val="left" w:pos="2880"/>
          <w:tab w:val="right" w:pos="9990"/>
        </w:tabs>
        <w:rPr/>
      </w:pPr>
      <w:r w:rsidDel="00000000" w:rsidR="00000000" w:rsidRPr="00000000">
        <w:rPr>
          <w:rtl w:val="0"/>
        </w:rPr>
        <w:tab/>
        <w:t xml:space="preserve">Nov 2007 – Dec 2009</w:t>
        <w:tab/>
        <w:t xml:space="preserve">Bachelor of Science in Life Sciences</w:t>
        <w:tab/>
        <w:t xml:space="preserve">Central Institute of Management Studies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Rockwell" w:cs="Rockwell" w:eastAsia="Rockwell" w:hAnsi="Rockwell"/>
          <w:sz w:val="32"/>
          <w:szCs w:val="32"/>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Pellentes quelobortisn ecnibhegetmollis.</w:t>
      </w:r>
      <w:r w:rsidDel="00000000" w:rsidR="00000000" w:rsidRPr="00000000">
        <w:rPr>
          <w:rtl w:val="0"/>
        </w:rPr>
      </w:r>
    </w:p>
    <w:sectPr>
      <w:footerReference r:id="rId6" w:type="default"/>
      <w:pgSz w:h="15840" w:w="12240"/>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sz w:val="32"/>
        <w:szCs w:val="3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tabs>
          <w:tab w:val="right" w:pos="1620"/>
          <w:tab w:val="left" w:pos="2070"/>
          <w:tab w:val="left" w:pos="2880"/>
          <w:tab w:val="right" w:pos="9990"/>
        </w:tabs>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9972"/>
      </w:tabs>
      <w:spacing w:after="57" w:before="170" w:lineRule="auto"/>
    </w:pPr>
    <w:rPr>
      <w:rFonts w:ascii="Rockwell" w:cs="Rockwell" w:eastAsia="Rockwell" w:hAnsi="Rockwell"/>
      <w:b w:val="1"/>
      <w:sz w:val="38"/>
      <w:szCs w:val="38"/>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left"/>
    </w:pPr>
    <w:rPr>
      <w:rFonts w:ascii="Rockwell" w:cs="Rockwell" w:eastAsia="Rockwell" w:hAnsi="Rockwell"/>
      <w:b w:val="1"/>
      <w:sz w:val="64"/>
      <w:szCs w:val="6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