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7651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pgSz w:h="15840" w:w="12240"/>
      <w:pgMar w:bottom="720" w:top="720" w:left="720" w:right="720" w:header="720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Federo"/>
  <w:font w:name="Rockwel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7651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123.456.78.99 - info@hloom.com  - www.hloom.com</w:t>
    </w:r>
  </w:p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widowControl w:val="0"/>
      <w:spacing w:line="276" w:lineRule="auto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700"/>
      <w:gridCol w:w="449"/>
      <w:gridCol w:w="7651"/>
      <w:tblGridChange w:id="0">
        <w:tblGrid>
          <w:gridCol w:w="2700"/>
          <w:gridCol w:w="449"/>
          <w:gridCol w:w="7651"/>
        </w:tblGrid>
      </w:tblGridChange>
    </w:tblGrid>
    <w:tr>
      <w:trPr>
        <w:trHeight w:val="7100" w:hRule="atLeast"/>
      </w:trPr>
      <w:tc>
        <w:tcPr/>
        <w:p w:rsidR="00000000" w:rsidDel="00000000" w:rsidP="00000000" w:rsidRDefault="00000000" w:rsidRPr="00000000" w14:paraId="00000003">
          <w:pPr>
            <w:tabs>
              <w:tab w:val="right" w:pos="7651"/>
            </w:tabs>
            <w:rPr>
              <w:b w:val="1"/>
            </w:rPr>
          </w:pPr>
          <w:bookmarkStart w:colFirst="0" w:colLast="0" w:name="_gjdgxs" w:id="0"/>
          <w:bookmarkEnd w:id="0"/>
          <w:r w:rsidDel="00000000" w:rsidR="00000000" w:rsidRPr="00000000">
            <w:rPr>
              <w:b w:val="1"/>
              <w:rtl w:val="0"/>
            </w:rPr>
            <w:br w:type="textWrapping"/>
            <w:t xml:space="preserve">MICHELLE HLOOM</w:t>
          </w:r>
        </w:p>
        <w:p w:rsidR="00000000" w:rsidDel="00000000" w:rsidP="00000000" w:rsidRDefault="00000000" w:rsidRPr="00000000" w14:paraId="00000004">
          <w:pPr>
            <w:tabs>
              <w:tab w:val="right" w:pos="7651"/>
            </w:tabs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GRAPHIC DESIGNER</w:t>
          </w:r>
        </w:p>
        <w:p w:rsidR="00000000" w:rsidDel="00000000" w:rsidP="00000000" w:rsidRDefault="00000000" w:rsidRPr="00000000" w14:paraId="00000005">
          <w:pPr>
            <w:tabs>
              <w:tab w:val="right" w:pos="7651"/>
            </w:tabs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114300" distR="114300">
                    <wp:extent cx="12700" cy="12700"/>
                    <wp:effectExtent b="0" l="0" r="0" t="0"/>
                    <wp:docPr id="2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339650" y="3780000"/>
                              <a:ext cx="18192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114300" distR="114300">
                    <wp:extent cx="12700" cy="12700"/>
                    <wp:effectExtent b="0" l="0" r="0" t="0"/>
                    <wp:docPr id="2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pos="7651"/>
            </w:tabs>
            <w:rPr>
              <w:rFonts w:ascii="Rockwell" w:cs="Rockwell" w:eastAsia="Rockwell" w:hAnsi="Rockwell"/>
              <w:i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pos="7651"/>
            </w:tabs>
            <w:rPr>
              <w:rFonts w:ascii="Rockwell" w:cs="Rockwell" w:eastAsia="Rockwell" w:hAnsi="Rockwell"/>
              <w:i w:val="1"/>
            </w:rPr>
          </w:pPr>
          <w:r w:rsidDel="00000000" w:rsidR="00000000" w:rsidRPr="00000000">
            <w:rPr>
              <w:rFonts w:ascii="Rockwell" w:cs="Rockwell" w:eastAsia="Rockwell" w:hAnsi="Rockwell"/>
              <w:i w:val="1"/>
              <w:rtl w:val="0"/>
            </w:rPr>
            <w:t xml:space="preserve">Progressively maintain extensive infomediaries via extensible niches. Dramatically disseminate standardized metrics after resource-leveling processes. Objectively pursue diverse catalysts for change for interoperable meta-services.</w:t>
          </w:r>
        </w:p>
        <w:p w:rsidR="00000000" w:rsidDel="00000000" w:rsidP="00000000" w:rsidRDefault="00000000" w:rsidRPr="00000000" w14:paraId="00000008">
          <w:pPr>
            <w:tabs>
              <w:tab w:val="right" w:pos="7651"/>
            </w:tabs>
            <w:rPr>
              <w:rFonts w:ascii="Rockwell" w:cs="Rockwell" w:eastAsia="Rockwell" w:hAnsi="Rockwell"/>
              <w:i w:val="1"/>
            </w:rPr>
          </w:pPr>
          <w:r w:rsidDel="00000000" w:rsidR="00000000" w:rsidRPr="00000000">
            <w:rPr>
              <w:rFonts w:ascii="Rockwell" w:cs="Rockwell" w:eastAsia="Rockwell" w:hAnsi="Rockwell"/>
              <w:i w:val="1"/>
            </w:rPr>
            <mc:AlternateContent>
              <mc:Choice Requires="wpg">
                <w:drawing>
                  <wp:inline distB="0" distT="0" distL="114300" distR="114300">
                    <wp:extent cx="12700" cy="12700"/>
                    <wp:effectExtent b="0" l="0" r="0" t="0"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339650" y="3780000"/>
                              <a:ext cx="18192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114300" distR="114300">
                    <wp:extent cx="12700" cy="12700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pos="7651"/>
            </w:tabs>
            <w:rPr/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ORLANDO STATE UNIVERSITY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bachelor of art</w:t>
          </w:r>
        </w:p>
        <w:p w:rsidR="00000000" w:rsidDel="00000000" w:rsidP="00000000" w:rsidRDefault="00000000" w:rsidRPr="00000000" w14:paraId="0000000C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2002 – 2011</w:t>
          </w:r>
        </w:p>
        <w:p w:rsidR="00000000" w:rsidDel="00000000" w:rsidP="00000000" w:rsidRDefault="00000000" w:rsidRPr="00000000" w14:paraId="0000000D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7651"/>
            </w:tabs>
            <w:rPr>
              <w:b w:val="1"/>
              <w:smallCaps w:val="1"/>
              <w:color w:val="3e7aa2"/>
            </w:rPr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YALE TECH UNIVERSITY</w:t>
          </w:r>
        </w:p>
        <w:p w:rsidR="00000000" w:rsidDel="00000000" w:rsidP="00000000" w:rsidRDefault="00000000" w:rsidRPr="00000000" w14:paraId="0000000F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bfa in communication design</w:t>
          </w:r>
        </w:p>
        <w:p w:rsidR="00000000" w:rsidDel="00000000" w:rsidP="00000000" w:rsidRDefault="00000000" w:rsidRPr="00000000" w14:paraId="00000010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2000 – 2004</w:t>
          </w:r>
        </w:p>
        <w:p w:rsidR="00000000" w:rsidDel="00000000" w:rsidP="00000000" w:rsidRDefault="00000000" w:rsidRPr="00000000" w14:paraId="00000011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pos="7651"/>
            </w:tabs>
            <w:rPr/>
          </w:pPr>
          <w:r w:rsidDel="00000000" w:rsidR="00000000" w:rsidRPr="00000000">
            <w:rPr/>
            <mc:AlternateContent>
              <mc:Choice Requires="wpg">
                <w:drawing>
                  <wp:inline distB="0" distT="0" distL="114300" distR="114300">
                    <wp:extent cx="12700" cy="12700"/>
                    <wp:effectExtent b="0" l="0" r="0" t="0"/>
                    <wp:docPr id="3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339650" y="3780000"/>
                              <a:ext cx="18192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drawing>
                  <wp:inline distB="0" distT="0" distL="114300" distR="114300">
                    <wp:extent cx="12700" cy="12700"/>
                    <wp:effectExtent b="0" l="0" r="0" t="0"/>
                    <wp:docPr id="3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mc:Fallback>
            </mc:AlternateConten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pos="7651"/>
            </w:tabs>
            <w:rPr>
              <w:b w:val="1"/>
              <w:smallCaps w:val="1"/>
              <w:color w:val="3e7aa2"/>
            </w:rPr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SKILLS</w:t>
          </w:r>
        </w:p>
        <w:p w:rsidR="00000000" w:rsidDel="00000000" w:rsidP="00000000" w:rsidRDefault="00000000" w:rsidRPr="00000000" w14:paraId="00000015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Able to Listen</w:t>
          </w:r>
        </w:p>
        <w:p w:rsidR="00000000" w:rsidDel="00000000" w:rsidP="00000000" w:rsidRDefault="00000000" w:rsidRPr="00000000" w14:paraId="00000016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Accept Feedback</w:t>
          </w:r>
        </w:p>
        <w:p w:rsidR="00000000" w:rsidDel="00000000" w:rsidP="00000000" w:rsidRDefault="00000000" w:rsidRPr="00000000" w14:paraId="00000017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Adaptable</w:t>
          </w:r>
        </w:p>
        <w:p w:rsidR="00000000" w:rsidDel="00000000" w:rsidP="00000000" w:rsidRDefault="00000000" w:rsidRPr="00000000" w14:paraId="00000018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Artistic Sense</w:t>
          </w:r>
        </w:p>
        <w:p w:rsidR="00000000" w:rsidDel="00000000" w:rsidP="00000000" w:rsidRDefault="00000000" w:rsidRPr="00000000" w14:paraId="00000019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Assertive</w:t>
          </w:r>
        </w:p>
        <w:p w:rsidR="00000000" w:rsidDel="00000000" w:rsidP="00000000" w:rsidRDefault="00000000" w:rsidRPr="00000000" w14:paraId="0000001A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Attentive</w:t>
          </w:r>
        </w:p>
        <w:p w:rsidR="00000000" w:rsidDel="00000000" w:rsidP="00000000" w:rsidRDefault="00000000" w:rsidRPr="00000000" w14:paraId="0000001B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Business Trend Awareness</w:t>
          </w:r>
        </w:p>
        <w:p w:rsidR="00000000" w:rsidDel="00000000" w:rsidP="00000000" w:rsidRDefault="00000000" w:rsidRPr="00000000" w14:paraId="0000001C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Collaborating</w:t>
          </w:r>
        </w:p>
        <w:p w:rsidR="00000000" w:rsidDel="00000000" w:rsidP="00000000" w:rsidRDefault="00000000" w:rsidRPr="00000000" w14:paraId="0000001D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Communication</w:t>
          </w:r>
        </w:p>
        <w:p w:rsidR="00000000" w:rsidDel="00000000" w:rsidP="00000000" w:rsidRDefault="00000000" w:rsidRPr="00000000" w14:paraId="0000001E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7651"/>
            </w:tabs>
            <w:rPr>
              <w:b w:val="1"/>
              <w:smallCaps w:val="1"/>
              <w:color w:val="3e7aa2"/>
            </w:rPr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SKILLS</w:t>
          </w:r>
        </w:p>
        <w:p w:rsidR="00000000" w:rsidDel="00000000" w:rsidP="00000000" w:rsidRDefault="00000000" w:rsidRPr="00000000" w14:paraId="00000020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Adobe Illustrator</w:t>
          </w:r>
        </w:p>
        <w:p w:rsidR="00000000" w:rsidDel="00000000" w:rsidP="00000000" w:rsidRDefault="00000000" w:rsidRPr="00000000" w14:paraId="00000021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Adobe InDesign</w:t>
          </w:r>
        </w:p>
        <w:p w:rsidR="00000000" w:rsidDel="00000000" w:rsidP="00000000" w:rsidRDefault="00000000" w:rsidRPr="00000000" w14:paraId="00000022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Adobe Photoshop</w:t>
          </w:r>
        </w:p>
        <w:p w:rsidR="00000000" w:rsidDel="00000000" w:rsidP="00000000" w:rsidRDefault="00000000" w:rsidRPr="00000000" w14:paraId="00000023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Analytics</w:t>
          </w:r>
        </w:p>
        <w:p w:rsidR="00000000" w:rsidDel="00000000" w:rsidP="00000000" w:rsidRDefault="00000000" w:rsidRPr="00000000" w14:paraId="00000024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Android</w:t>
          </w:r>
        </w:p>
        <w:p w:rsidR="00000000" w:rsidDel="00000000" w:rsidP="00000000" w:rsidRDefault="00000000" w:rsidRPr="00000000" w14:paraId="00000025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APIs</w:t>
          </w:r>
        </w:p>
        <w:p w:rsidR="00000000" w:rsidDel="00000000" w:rsidP="00000000" w:rsidRDefault="00000000" w:rsidRPr="00000000" w14:paraId="00000026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Art Design</w:t>
          </w:r>
        </w:p>
        <w:p w:rsidR="00000000" w:rsidDel="00000000" w:rsidP="00000000" w:rsidRDefault="00000000" w:rsidRPr="00000000" w14:paraId="00000027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AutoCAD</w:t>
          </w:r>
        </w:p>
        <w:p w:rsidR="00000000" w:rsidDel="00000000" w:rsidP="00000000" w:rsidRDefault="00000000" w:rsidRPr="00000000" w14:paraId="00000028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7651"/>
            </w:tabs>
            <w:rPr>
              <w:b w:val="1"/>
              <w:smallCaps w:val="1"/>
              <w:color w:val="3e7aa2"/>
            </w:rPr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SKILLS</w:t>
          </w:r>
        </w:p>
        <w:p w:rsidR="00000000" w:rsidDel="00000000" w:rsidP="00000000" w:rsidRDefault="00000000" w:rsidRPr="00000000" w14:paraId="0000002A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Creative thinking</w:t>
          </w:r>
        </w:p>
        <w:p w:rsidR="00000000" w:rsidDel="00000000" w:rsidP="00000000" w:rsidRDefault="00000000" w:rsidRPr="00000000" w14:paraId="0000002B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Developing Rapport</w:t>
          </w:r>
        </w:p>
        <w:p w:rsidR="00000000" w:rsidDel="00000000" w:rsidP="00000000" w:rsidRDefault="00000000" w:rsidRPr="00000000" w14:paraId="0000002C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Diplomacy</w:t>
          </w:r>
        </w:p>
        <w:p w:rsidR="00000000" w:rsidDel="00000000" w:rsidP="00000000" w:rsidRDefault="00000000" w:rsidRPr="00000000" w14:paraId="0000002D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Diversity</w:t>
          </w:r>
        </w:p>
        <w:p w:rsidR="00000000" w:rsidDel="00000000" w:rsidP="00000000" w:rsidRDefault="00000000" w:rsidRPr="00000000" w14:paraId="0000002E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Empathy</w:t>
          </w:r>
        </w:p>
        <w:p w:rsidR="00000000" w:rsidDel="00000000" w:rsidP="00000000" w:rsidRDefault="00000000" w:rsidRPr="00000000" w14:paraId="0000002F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Encouraging</w:t>
          </w:r>
        </w:p>
        <w:p w:rsidR="00000000" w:rsidDel="00000000" w:rsidP="00000000" w:rsidRDefault="00000000" w:rsidRPr="00000000" w14:paraId="00000030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  <w:t xml:space="preserve">Flexible</w:t>
          </w:r>
        </w:p>
      </w:tc>
      <w:tc>
        <w:tcPr/>
        <w:p w:rsidR="00000000" w:rsidDel="00000000" w:rsidP="00000000" w:rsidRDefault="00000000" w:rsidRPr="00000000" w14:paraId="00000031">
          <w:pPr>
            <w:tabs>
              <w:tab w:val="right" w:pos="7651"/>
            </w:tabs>
            <w:rPr>
              <w:rFonts w:ascii="Federo" w:cs="Federo" w:eastAsia="Federo" w:hAnsi="Federo"/>
              <w:b w:val="1"/>
              <w:smallCaps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2">
          <w:pPr>
            <w:tabs>
              <w:tab w:val="right" w:pos="7651"/>
            </w:tabs>
            <w:rPr/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CREATIVE BEE</w:t>
          </w:r>
          <w:r w:rsidDel="00000000" w:rsidR="00000000" w:rsidRPr="00000000">
            <w:rPr>
              <w:rtl w:val="0"/>
            </w:rPr>
            <w:t xml:space="preserve"> (Orlando, FL)</w:t>
            <w:tab/>
            <w:t xml:space="preserve">2011 – present</w:t>
          </w:r>
        </w:p>
        <w:p w:rsidR="00000000" w:rsidDel="00000000" w:rsidP="00000000" w:rsidRDefault="00000000" w:rsidRPr="00000000" w14:paraId="00000033">
          <w:pPr>
            <w:tabs>
              <w:tab w:val="right" w:pos="7651"/>
            </w:tabs>
            <w:rPr>
              <w:i w:val="1"/>
              <w:color w:val="c45911"/>
            </w:rPr>
          </w:pPr>
          <w:r w:rsidDel="00000000" w:rsidR="00000000" w:rsidRPr="00000000">
            <w:rPr>
              <w:i w:val="1"/>
              <w:color w:val="c45911"/>
              <w:rtl w:val="0"/>
            </w:rPr>
            <w:t xml:space="preserve">senior designer</w:t>
          </w:r>
        </w:p>
        <w:p w:rsidR="00000000" w:rsidDel="00000000" w:rsidP="00000000" w:rsidRDefault="00000000" w:rsidRPr="00000000" w14:paraId="00000034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7651"/>
            </w:tabs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Sedcons ecteturpo rttitorleo, et accums annibhp ellentesque vitae. </w:t>
          </w:r>
        </w:p>
        <w:p w:rsidR="00000000" w:rsidDel="00000000" w:rsidP="00000000" w:rsidRDefault="00000000" w:rsidRPr="00000000" w14:paraId="00000036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UT VARIUS GRAVIDA LOREM SED EUISMOD</w:t>
          </w:r>
        </w:p>
        <w:p w:rsidR="00000000" w:rsidDel="00000000" w:rsidP="00000000" w:rsidRDefault="00000000" w:rsidRPr="00000000" w14:paraId="00000038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39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3A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 </w:t>
          </w:r>
        </w:p>
        <w:p w:rsidR="00000000" w:rsidDel="00000000" w:rsidP="00000000" w:rsidRDefault="00000000" w:rsidRPr="00000000" w14:paraId="0000003B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SED MALESUADA AUGUE SIT AMET FELIS CONVALLIS </w:t>
          </w:r>
        </w:p>
        <w:p w:rsidR="00000000" w:rsidDel="00000000" w:rsidP="00000000" w:rsidRDefault="00000000" w:rsidRPr="00000000" w14:paraId="0000003D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3E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3F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</w:t>
          </w:r>
        </w:p>
        <w:p w:rsidR="00000000" w:rsidDel="00000000" w:rsidP="00000000" w:rsidRDefault="00000000" w:rsidRPr="00000000" w14:paraId="00000040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FUSCE IMPERDIET CONSECTETUR PORTTITOR</w:t>
          </w:r>
        </w:p>
        <w:p w:rsidR="00000000" w:rsidDel="00000000" w:rsidP="00000000" w:rsidRDefault="00000000" w:rsidRPr="00000000" w14:paraId="00000042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43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44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 </w:t>
          </w:r>
        </w:p>
        <w:p w:rsidR="00000000" w:rsidDel="00000000" w:rsidP="00000000" w:rsidRDefault="00000000" w:rsidRPr="00000000" w14:paraId="00000045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7651"/>
            </w:tabs>
            <w:rPr/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GRAVITY DESIGNS</w:t>
          </w:r>
          <w:r w:rsidDel="00000000" w:rsidR="00000000" w:rsidRPr="00000000">
            <w:rPr>
              <w:rtl w:val="0"/>
            </w:rPr>
            <w:t xml:space="preserve"> (Clear Water, FL)</w:t>
            <w:tab/>
            <w:t xml:space="preserve">2005 – 2011</w:t>
          </w:r>
        </w:p>
        <w:p w:rsidR="00000000" w:rsidDel="00000000" w:rsidP="00000000" w:rsidRDefault="00000000" w:rsidRPr="00000000" w14:paraId="00000047">
          <w:pPr>
            <w:tabs>
              <w:tab w:val="right" w:pos="7651"/>
            </w:tabs>
            <w:rPr>
              <w:i w:val="1"/>
              <w:color w:val="c45911"/>
            </w:rPr>
          </w:pPr>
          <w:r w:rsidDel="00000000" w:rsidR="00000000" w:rsidRPr="00000000">
            <w:rPr>
              <w:i w:val="1"/>
              <w:color w:val="c45911"/>
              <w:rtl w:val="0"/>
            </w:rPr>
            <w:t xml:space="preserve">assistant designer</w:t>
          </w:r>
        </w:p>
        <w:p w:rsidR="00000000" w:rsidDel="00000000" w:rsidP="00000000" w:rsidRDefault="00000000" w:rsidRPr="00000000" w14:paraId="00000048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pos="7651"/>
            </w:tabs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Proineu tincid untsapien. Quisque semper, diam in molestiecommodo.</w:t>
          </w:r>
        </w:p>
        <w:p w:rsidR="00000000" w:rsidDel="00000000" w:rsidP="00000000" w:rsidRDefault="00000000" w:rsidRPr="00000000" w14:paraId="0000004A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INTEGER AUGUE METUS, BIBENDUM EU NEQUE AT</w:t>
          </w:r>
        </w:p>
        <w:p w:rsidR="00000000" w:rsidDel="00000000" w:rsidP="00000000" w:rsidRDefault="00000000" w:rsidRPr="00000000" w14:paraId="0000004C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4D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4E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 </w:t>
          </w:r>
        </w:p>
        <w:p w:rsidR="00000000" w:rsidDel="00000000" w:rsidP="00000000" w:rsidRDefault="00000000" w:rsidRPr="00000000" w14:paraId="0000004F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VIVAMUS SCELERISQUE SEMPER MASSA, EGET MOLESTIE ELI</w:t>
          </w:r>
        </w:p>
        <w:p w:rsidR="00000000" w:rsidDel="00000000" w:rsidP="00000000" w:rsidRDefault="00000000" w:rsidRPr="00000000" w14:paraId="00000051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52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53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 </w:t>
          </w:r>
        </w:p>
        <w:p w:rsidR="00000000" w:rsidDel="00000000" w:rsidP="00000000" w:rsidRDefault="00000000" w:rsidRPr="00000000" w14:paraId="00000054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right" w:pos="7651"/>
            </w:tabs>
            <w:rPr/>
          </w:pPr>
          <w:r w:rsidDel="00000000" w:rsidR="00000000" w:rsidRPr="00000000">
            <w:rPr>
              <w:b w:val="1"/>
              <w:smallCaps w:val="1"/>
              <w:color w:val="3e7aa2"/>
              <w:rtl w:val="0"/>
            </w:rPr>
            <w:t xml:space="preserve">BLUE BEE ART</w:t>
          </w:r>
          <w:r w:rsidDel="00000000" w:rsidR="00000000" w:rsidRPr="00000000">
            <w:rPr>
              <w:rtl w:val="0"/>
            </w:rPr>
            <w:t xml:space="preserve"> (Daytona Beach, FL)</w:t>
            <w:tab/>
            <w:t xml:space="preserve">1998 – 1999</w:t>
          </w:r>
        </w:p>
        <w:p w:rsidR="00000000" w:rsidDel="00000000" w:rsidP="00000000" w:rsidRDefault="00000000" w:rsidRPr="00000000" w14:paraId="00000056">
          <w:pPr>
            <w:tabs>
              <w:tab w:val="right" w:pos="7651"/>
            </w:tabs>
            <w:rPr>
              <w:i w:val="1"/>
              <w:color w:val="c45911"/>
            </w:rPr>
          </w:pPr>
          <w:r w:rsidDel="00000000" w:rsidR="00000000" w:rsidRPr="00000000">
            <w:rPr>
              <w:i w:val="1"/>
              <w:color w:val="c45911"/>
              <w:rtl w:val="0"/>
            </w:rPr>
            <w:t xml:space="preserve">art director assistant</w:t>
          </w:r>
        </w:p>
        <w:p w:rsidR="00000000" w:rsidDel="00000000" w:rsidP="00000000" w:rsidRDefault="00000000" w:rsidRPr="00000000" w14:paraId="00000057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right" w:pos="7651"/>
            </w:tabs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Sed suscipit ante in arcueg estasconvallis. Etiamfermentumtellus sit amet.</w:t>
          </w:r>
        </w:p>
        <w:p w:rsidR="00000000" w:rsidDel="00000000" w:rsidP="00000000" w:rsidRDefault="00000000" w:rsidRPr="00000000" w14:paraId="00000059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MAGNA NISL TEMPUS DOLOR, EGET FRINGILLA LECTUS URNA VEL IPSUM.</w:t>
          </w:r>
        </w:p>
        <w:p w:rsidR="00000000" w:rsidDel="00000000" w:rsidP="00000000" w:rsidRDefault="00000000" w:rsidRPr="00000000" w14:paraId="0000005B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5C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5D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 </w:t>
          </w:r>
        </w:p>
        <w:p w:rsidR="00000000" w:rsidDel="00000000" w:rsidP="00000000" w:rsidRDefault="00000000" w:rsidRPr="00000000" w14:paraId="0000005E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tabs>
              <w:tab w:val="right" w:pos="7651"/>
            </w:tabs>
            <w:rPr>
              <w:smallCaps w:val="1"/>
              <w:color w:val="7b7b7b"/>
            </w:rPr>
          </w:pPr>
          <w:r w:rsidDel="00000000" w:rsidR="00000000" w:rsidRPr="00000000">
            <w:rPr>
              <w:smallCaps w:val="1"/>
              <w:color w:val="7b7b7b"/>
              <w:rtl w:val="0"/>
            </w:rPr>
            <w:t xml:space="preserve">ALIQUAM ALIQUAM QUIS VELIT ID EUISMOD </w:t>
          </w:r>
        </w:p>
        <w:p w:rsidR="00000000" w:rsidDel="00000000" w:rsidP="00000000" w:rsidRDefault="00000000" w:rsidRPr="00000000" w14:paraId="00000060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Vestibulum ante ipsumprimis in fauci busorciluctus et ultric espo suerec </w:t>
          </w:r>
        </w:p>
        <w:p w:rsidR="00000000" w:rsidDel="00000000" w:rsidP="00000000" w:rsidRDefault="00000000" w:rsidRPr="00000000" w14:paraId="00000061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Done cfringi llaeratimp erdietsollicitudin tempus.  </w:t>
          </w:r>
        </w:p>
        <w:p w:rsidR="00000000" w:rsidDel="00000000" w:rsidP="00000000" w:rsidRDefault="00000000" w:rsidRPr="00000000" w14:paraId="00000062">
          <w:pPr>
            <w:numPr>
              <w:ilvl w:val="0"/>
              <w:numId w:val="1"/>
            </w:numPr>
            <w:tabs>
              <w:tab w:val="right" w:pos="7651"/>
            </w:tabs>
            <w:ind w:left="720" w:hanging="360"/>
          </w:pPr>
          <w:r w:rsidDel="00000000" w:rsidR="00000000" w:rsidRPr="00000000">
            <w:rPr>
              <w:rtl w:val="0"/>
            </w:rPr>
            <w:t xml:space="preserve">Praesenteu porttitor dui. Done cfeugiatnibh non dui vulputate porttitor. Quisqu efringilladiamvelit, ac pretiumf elislaoreetnec. </w:t>
          </w:r>
        </w:p>
        <w:p w:rsidR="00000000" w:rsidDel="00000000" w:rsidP="00000000" w:rsidRDefault="00000000" w:rsidRPr="00000000" w14:paraId="00000063">
          <w:pPr>
            <w:tabs>
              <w:tab w:val="right" w:pos="7651"/>
            </w:tabs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4">
    <w:pPr>
      <w:tabs>
        <w:tab w:val="right" w:pos="7651"/>
      </w:tabs>
      <w:spacing w:after="160" w:line="259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tabs>
          <w:tab w:val="right" w:pos="7651"/>
        </w:tabs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Federo" w:cs="Federo" w:eastAsia="Federo" w:hAnsi="Federo"/>
      <w:b w:val="1"/>
      <w:smallCaps w:val="1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c55911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