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368"/>
        </w:tabs>
        <w:jc w:val="center"/>
        <w:rPr>
          <w:rFonts w:ascii="Arial Black" w:cs="Arial Black" w:eastAsia="Arial Black" w:hAnsi="Arial Black"/>
          <w:b w:val="0"/>
          <w:smallCaps w:val="0"/>
          <w:color w:val="800000"/>
          <w:sz w:val="40"/>
          <w:szCs w:val="4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color w:val="800000"/>
          <w:sz w:val="40"/>
          <w:szCs w:val="40"/>
          <w:vertAlign w:val="baseline"/>
          <w:rtl w:val="0"/>
        </w:rPr>
        <w:t xml:space="preserve">Olivia Anne Grayson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368"/>
        </w:tabs>
        <w:spacing w:after="120" w:lineRule="auto"/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Dallas, Texas 75248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oliviaagrayson@tx.rr.com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(214) 555-4461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jc w:val="center"/>
        <w:rPr>
          <w:rFonts w:ascii="Arial" w:cs="Arial" w:eastAsia="Arial" w:hAnsi="Arial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9"/>
          <w:szCs w:val="19"/>
          <w:vertAlign w:val="baseline"/>
          <w:rtl w:val="0"/>
        </w:rPr>
        <w:t xml:space="preserve">~ A Practical Thinker who Pioneers HR Programs that Enhance Revenue Growth and Profitability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" w:cs="Arial" w:eastAsia="Arial" w:hAnsi="Arial"/>
          <w:b w:val="0"/>
          <w:i w:val="0"/>
          <w:sz w:val="19"/>
          <w:szCs w:val="1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9"/>
          <w:szCs w:val="19"/>
          <w:vertAlign w:val="baseline"/>
          <w:rtl w:val="0"/>
        </w:rPr>
        <w:t xml:space="preserve">while Creating Employee-Friendly, Safe, and Productive Work Environments.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Personable, Analytical, and Cost-Conscious Senior-Level Executive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offering broad-based experience providing excellence in human resources leadership. Considerable expertise creating innovative benefit and wellness programs, developing leading-edge training programs, and implementing the strategic HR function for high-growth organizations.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4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Superior project management, implementation, follow-up, negotiation, and consensus-building skills. Able to keep a diverse group of strong sales leaders on track. Extremely focused on creating training that delivers an above-average ROI.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4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Proven ability to investigate and resolve highly complex and sensitive workforce complaints and ensure internal and regulatory compliance. Proficient in Microsoft Office Suite, ADP/HRB, Ultimate Software Payroll/HRMS. MBTI Certified.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sz w:val="18"/>
          <w:szCs w:val="18"/>
          <w:vertAlign w:val="baseline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5310"/>
          <w:tab w:val="left" w:pos="5580"/>
        </w:tabs>
        <w:spacing w:before="10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Developing &amp; Executing Strategic HR Goals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Implementing HR Management System Upgrades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 xml:space="preserve">Communicating &amp; Administering HR Policies &amp; Programs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Providing Advice/Counsel to Senior Management &amp;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Spearheading Key Projects, Initiatives &amp; Rollouts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Serving as a Chief Spokesperson In Labor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Providing Employee Training &amp; Support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Ensuring Regulatory Compliance with State &amp; Federal 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sz w:val="18"/>
          <w:szCs w:val="18"/>
          <w:vertAlign w:val="baseline"/>
          <w:rtl w:val="0"/>
        </w:rPr>
        <w:t xml:space="preserve">Notable Career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hanging="270"/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Initiated and developed a groundbreaking benefit and wellness program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 at Colemont that fostered a healthy lifestyle culture and significantly reduced claim costs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hanging="27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Innovated a cutting-edge broker development program that positioned Colemont as a choice employer,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significantly enhanced the company’s ability to attract top talent, and altogether changed the recruitment process.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hanging="270"/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Twice managed the integration of data from multiple companies into a centralized online repository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… integrated 8 companies’ data for Marketing Specialists Sales Company and 3 companies’ data for BenefitMall.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hanging="27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Parlayed knowledge from previous Fortune 500 experience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 to successfully create and implement best-in-class HR functions in 3 expanding companies (Goldrich Brokerage Group, Premier Benefits, and Cheshire Marketing Company) and lay the framework for enhanced profitability, organizational growth, talent acquisition, and retention.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sz w:val="18"/>
          <w:szCs w:val="18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10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Goldrich Brokerage Group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Carrollton, Texas</w:t>
        <w:tab/>
        <w:tab/>
        <w:t xml:space="preserve">2001–2010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vertAlign w:val="baseline"/>
          <w:rtl w:val="0"/>
        </w:rPr>
        <w:t xml:space="preserve">~ Full service, wholesale insurance broker generating $1 billion in annual premium volume.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4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Recruited to build and launch the corporate HR function for growing organization. Managed an annual payroll budget of $40.9 million and a departmental budget of $600,000. Provided strategic support and coaching to the CEO, executives, and management on employee, regulatory, and business issues. Developed a competency-based performance management process. Directed payroll systems initiatives. Developed a multi-faceted lead generation and nurturing program. Chaired the 401(k) Review Committee. Developed and presented Harassment and Discrimination Awareness and Prevention training.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rPr>
          <w:rFonts w:ascii="Arial" w:cs="Arial" w:eastAsia="Arial" w:hAnsi="Arial"/>
          <w:b w:val="0"/>
          <w:color w:val="8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Created the Broker Development Program that resulted in 100% of new hires meeting or exceeding their initial sales goals and generating an additional $45 million/annually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 in new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rPr>
          <w:rFonts w:ascii="Arial" w:cs="Arial" w:eastAsia="Arial" w:hAnsi="Arial"/>
          <w:b w:val="0"/>
          <w:color w:val="8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Played a key role in growing the company from $500 million in premiums to $1 billion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and in driving programs that led to its outstanding reputation in the industry, both of which contributed to the company’s quick sale despite the tough economy.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firstLine="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Initiated and launched a cutting-edge wellness program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that led to a 4% reduction in insurance claims.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6894"/>
          <w:tab w:val="left" w:pos="7164"/>
        </w:tabs>
        <w:spacing w:after="0" w:before="100" w:line="240" w:lineRule="auto"/>
        <w:ind w:left="270" w:right="0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Lowered insurance costs by boosting employee’s use of in-network providers to 95% in 2009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—from 50% in 2002.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firstLine="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Saved the company $180,000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by sourcing a new wellness-plan broker and negotiating a favorable contract.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Reduced workforce complaints by 95%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over a 5-year period by developing &amp; implementing leadership-training initiatives.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firstLine="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Increased efficiency, accuracy, and access to real-time information, while saving $85,000 annually,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by implementing a Web-based Payroll/HRIS integrated system that housed benefits and wage information in a centralized repository.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100" w:line="240" w:lineRule="auto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1"/>
          <w:smallCaps w:val="1"/>
          <w:sz w:val="16"/>
          <w:szCs w:val="16"/>
          <w:vertAlign w:val="baseline"/>
          <w:rtl w:val="0"/>
        </w:rPr>
        <w:t xml:space="preserve">… Continued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368"/>
        </w:tabs>
        <w:jc w:val="center"/>
        <w:rPr>
          <w:rFonts w:ascii="Arial Black" w:cs="Arial Black" w:eastAsia="Arial Black" w:hAnsi="Arial Black"/>
          <w:b w:val="0"/>
          <w:smallCaps w:val="0"/>
          <w:color w:val="800000"/>
          <w:sz w:val="40"/>
          <w:szCs w:val="4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color w:val="800000"/>
          <w:sz w:val="40"/>
          <w:szCs w:val="40"/>
          <w:vertAlign w:val="baseline"/>
          <w:rtl w:val="0"/>
        </w:rPr>
        <w:t xml:space="preserve">Olivia Anne Grayson – 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1"/>
          <w:color w:val="800000"/>
          <w:sz w:val="28"/>
          <w:szCs w:val="28"/>
          <w:vertAlign w:val="baseline"/>
          <w:rtl w:val="0"/>
        </w:rPr>
        <w:t xml:space="preserve">Page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368"/>
        </w:tabs>
        <w:spacing w:after="120" w:lineRule="auto"/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Dallas, Texas 75248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oliviaagrayson@tx.rr.com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(214) 555-4461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24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Target Consulting Professionals (formerly Resources Connection)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Ojai, California</w:t>
        <w:tab/>
        <w:t xml:space="preserve">1999–2000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i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vertAlign w:val="baseline"/>
          <w:rtl w:val="0"/>
        </w:rPr>
        <w:t xml:space="preserve">~ A publically held consulting firm providing best-in-class consulting services by hiring only seasoned professionals.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HUMAN RESOURCES CONSULTANT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(working on location at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Premier Benefits)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Placed on assignment at an online broker services start-up in Addison, Texas to develop their strategic HR roadmap and assist in integrating payroll systems resulting from their acquisition of 3 separate companies.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3800"/>
        </w:tabs>
        <w:spacing w:after="0" w:before="120" w:line="240" w:lineRule="auto"/>
        <w:ind w:left="270" w:right="18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Laid the groundwork for growth and enhanced profitability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by developing a strategic roadmap for the company’s corporate HR function.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</w:tabs>
        <w:spacing w:after="0" w:before="120" w:line="240" w:lineRule="auto"/>
        <w:ind w:left="270" w:right="18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Improved efficiency, accuracy, and access to information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by spearheaded the integration of data resulting from 3 acquisitions into a centralized ADP payroll system.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</w:tabs>
        <w:spacing w:after="0" w:before="120" w:line="240" w:lineRule="auto"/>
        <w:ind w:left="270" w:right="18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Created a process to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dentify and address employee concerns during a period of rapid and unprecedented growth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by designing and implementing an employee satisfaction survey.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Cheshire Marketing Company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Dallas, Texas</w:t>
        <w:tab/>
        <w:tab/>
        <w:t xml:space="preserve">1997–1999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i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vertAlign w:val="baseline"/>
          <w:rtl w:val="0"/>
        </w:rPr>
        <w:t xml:space="preserve">~ A national food broker with 3,000+ employees located across the U.S., generating $450 million in revenues, and the leading provider of outsourced sales and marketing services to food manufacturers, producers, and suppliers.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Recruited to create the company’s first functional HR division. Managed a staff of 5 direct and 6 indirect reports. Managed a $196 million payroll for 3,000 employees and a $25 million health and welfare budget. Directed organization and assimilation of 8 acquired food brokerage companies.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20" w:line="240" w:lineRule="auto"/>
        <w:ind w:left="0" w:right="0" w:firstLine="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Reduced healthcare costs by 5% through skillful negotiation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and creative cost-sharing strategies.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20" w:line="240" w:lineRule="auto"/>
        <w:ind w:left="270" w:right="0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Initiated and managed the execution of an industry-specific salary survey,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resulting in the development and implementation of competitive salary ranges for positions companywide.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6894"/>
          <w:tab w:val="left" w:pos="7164"/>
        </w:tabs>
        <w:spacing w:after="0" w:before="120" w:line="240" w:lineRule="auto"/>
        <w:ind w:left="270" w:right="0" w:hanging="270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color w:val="800000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Launched a centralized data repository that integrated employee data for 10 companies into one system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vertAlign w:val="baseline"/>
          <w:rtl w:val="0"/>
        </w:rPr>
        <w:t xml:space="preserve"> and laid the framework for the company to later implement a Human Resource Management System (HRMS).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sz w:val="18"/>
          <w:szCs w:val="18"/>
          <w:vertAlign w:val="baseline"/>
          <w:rtl w:val="0"/>
        </w:rPr>
        <w:t xml:space="preserve">Additional Human Resources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12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Cranston Property Company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Dallas, Texas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HUMAN RESOURCES DIRECTOR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Developed and grew the HR function. Played a key role as a member of the executive leadership team in developing and implementing strategic company initiatives for this company generating $250 million in revenues and its 700 employees.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General Mills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Golden Valley, Minnesota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HUMAN RESOURCES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Developed a formal mentoring program for field sales organization. Led HR activities for the acquisition integration team. Negotiated 2 contracts as the company’s chief spokesperson.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R.J. Reynolds Tobacco Company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Tobaccoville,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4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LABOR RELATIONS SPECIALIST /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4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COMPENSATION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0" w:before="60" w:line="240" w:lineRule="auto"/>
        <w:ind w:left="0" w:right="1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WORKERS’ COMPENSATION SPECIALIST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jc w:val="center"/>
        <w:rPr>
          <w:rFonts w:ascii="Arial Black" w:cs="Arial Black" w:eastAsia="Arial Black" w:hAnsi="Arial Black"/>
          <w:b w:val="0"/>
          <w:smallCaps w:val="0"/>
          <w:sz w:val="18"/>
          <w:szCs w:val="18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sz w:val="18"/>
          <w:szCs w:val="18"/>
          <w:vertAlign w:val="baseline"/>
          <w:rtl w:val="0"/>
        </w:rPr>
        <w:t xml:space="preserve">Education, Affiliations &amp; Continuing Development Coursework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0"/>
          <w:tab w:val="left" w:pos="5400"/>
        </w:tabs>
        <w:spacing w:after="0" w:before="12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University of Florida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, Gainesville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0"/>
          <w:tab w:val="left" w:pos="5400"/>
        </w:tabs>
        <w:spacing w:after="0" w:before="6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BACHELOR OF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0" w:line="240" w:lineRule="auto"/>
        <w:ind w:left="0" w:right="648" w:firstLine="0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8"/>
          <w:szCs w:val="18"/>
          <w:u w:val="single"/>
          <w:vertAlign w:val="baseline"/>
          <w:rtl w:val="0"/>
        </w:rPr>
        <w:t xml:space="preserve">Society for Human Resources Management (SHRM)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6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MEMBER, </w:t>
      </w:r>
      <w:r w:rsidDel="00000000" w:rsidR="00000000" w:rsidRPr="00000000">
        <w:rPr>
          <w:rFonts w:ascii="Arial" w:cs="Arial" w:eastAsia="Arial" w:hAnsi="Arial"/>
          <w:b w:val="0"/>
          <w:sz w:val="18"/>
          <w:szCs w:val="18"/>
          <w:vertAlign w:val="baseline"/>
          <w:rtl w:val="0"/>
        </w:rPr>
        <w:t xml:space="preserve">1990–Present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60" w:line="24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SENIOR PROFESSIONAL HUMAN RESOURCES CERTIFICATION (SPHR)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800000"/>
          <w:sz w:val="20"/>
          <w:szCs w:val="20"/>
          <w:vertAlign w:val="baseline"/>
          <w:rtl w:val="0"/>
        </w:rPr>
        <w:t xml:space="preserve">• • • •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936" w:right="93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Source Sans Pr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ahoma" w:cs="Tahoma" w:eastAsia="Tahoma" w:hAnsi="Tahoma"/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ahoma" w:cs="Tahoma" w:eastAsia="Tahoma" w:hAnsi="Tahoma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3800"/>
      </w:tabs>
      <w:spacing w:after="0" w:before="120" w:line="240" w:lineRule="auto"/>
      <w:ind w:left="720" w:right="648" w:firstLine="0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Relationship Id="rId4" Type="http://schemas.openxmlformats.org/officeDocument/2006/relationships/font" Target="fonts/SourceSansPro-regular.ttf"/><Relationship Id="rId5" Type="http://schemas.openxmlformats.org/officeDocument/2006/relationships/font" Target="fonts/SourceSansPro-bold.ttf"/><Relationship Id="rId6" Type="http://schemas.openxmlformats.org/officeDocument/2006/relationships/font" Target="fonts/SourceSansPro-italic.ttf"/><Relationship Id="rId7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