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Edward Hloomberg</w:t>
            </w:r>
          </w:p>
        </w:tc>
      </w:tr>
      <w:tr>
        <w:trPr>
          <w:trHeight w:val="2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1234 Park Avenue, Redwood City, CA 94063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1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(123) 456 7899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6365" cy="12954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9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(123) 123 4567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info@hloom.com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www.hloom.com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71755">
                  <wp:extent cx="125730" cy="135255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AOL Instant Messenger (AIM)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Hloom </w:t>
            </w:r>
          </w:p>
        </w:tc>
      </w:tr>
      <w:tr>
        <w:trPr>
          <w:trHeight w:val="3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Date of birth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October 3, 1990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Nationality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American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 APPLIED FOR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Accountant</w:t>
            </w:r>
          </w:p>
        </w:tc>
      </w:tr>
    </w:tbl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January 2004 – Present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Accountant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Vaccaro Shoe Repair</w:t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daily cash report for daily cash flow purposes 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Reconciled bank statements 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and input journal entries 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Handle cash disbursements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June 2003 – December 2004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Accountant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Benchmark Publishing</w:t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Reconciled bank statements 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 write-ups 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Handle cash disbursements 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Track outgoing cash flow spending and availability 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Accounts Payables 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Accounts Receivables</w:t>
            </w:r>
          </w:p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September 2001 – May 2003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Accountant</w:t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Trophy Dental</w:t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Profiled monthly results for revenue and expenses 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Developed spreadsheet for monthly payroll accruals and expense 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Increased totals for individual state tax returns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Recorded daily sales summary 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Tracked payment schedule for invoices and budget payment 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Profiled monthly results for revenue and expenses 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Prepared journal entries for payroll and commissions</w:t>
            </w:r>
          </w:p>
        </w:tc>
      </w:tr>
    </w:tbl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EDUCATION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dates (from - to)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M.S. in Accounting</w:t>
            </w:r>
          </w:p>
        </w:tc>
      </w:tr>
      <w:tr>
        <w:trPr>
          <w:trHeight w:val="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Mercy College, New York – NY </w:t>
            </w:r>
          </w:p>
        </w:tc>
      </w:tr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Replace with dates (from - 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B.S. in Accounting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GPA: 3.8</w:t>
            </w:r>
          </w:p>
        </w:tc>
      </w:tr>
      <w:tr>
        <w:trPr>
          <w:trHeight w:val="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Mercy College, New York – NY 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Mother tongue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language(s)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UNDERSTANDING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SPEAKING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WRITING </w:t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Listening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interaction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Spoken production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French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Intermediate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French Language Certification. B+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German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Expert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Intermediate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Intermediate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Enter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German Language Certification. A+.</w:t>
            </w:r>
          </w:p>
        </w:tc>
      </w:tr>
    </w:tbl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Communication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communication skills: Gained through my experience as sales manager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Debating skill: Gained through academics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Excellent convincing power: Gained through social activities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Organisational / managerial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Leadership (currently responsible for a team of 15 people)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Customer support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Meeting the assigned tasks within deadline (with precision)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Job-related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command of quality control processes (currently responsible for quality audit)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Excellent in the field of accounts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in financial matters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 command of Microsoft Office™ tools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MAS90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LOTUS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PeopleSoft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ADP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skills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Carpentry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Punctuality</w:t>
            </w:r>
          </w:p>
        </w:tc>
      </w:tr>
    </w:tbl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Driving licence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A, B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Honours and awards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Computerized the accounting department of P &amp; P Associates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Best employee of the year 2006 at P &amp; P Associates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Dr. Phil Johnson, Chief Accountant, P &amp; P Associates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ANNEXES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Copies of degrees and qualifications;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Testimonial of employment or work placement;</w:t>
            </w:r>
          </w:p>
        </w:tc>
      </w:tr>
    </w:tbl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/>
      <w:pgMar w:bottom="1474" w:top="1644" w:left="850" w:right="680" w:header="85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M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http://www.hloom.com</w:t>
      <w:tab/>
      <w:t xml:space="preserve">Page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835"/>
        <w:tab w:val="left" w:pos="1020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European Union, 2002-2013 | http://europass.cedefop.europa.eu </w:t>
      <w:tab/>
      <w:t xml:space="preserve">Page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ab/>
      <w:t xml:space="preserve">Curriculum Vitae</w:t>
      <w:tab/>
      <w:t xml:space="preserve"> Edward Hloomberg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103"/>
        <w:tab w:val="right" w:pos="102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ab/>
      <w:t xml:space="preserve">Curriculum Vitae</w:t>
      <w:tab/>
      <w:t xml:space="preserve">Edward Hloomstrong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.00000000000001"/>
      </w:pPr>
      <w:rPr>
        <w:rFonts w:ascii="Quattrocento Sans" w:cs="Quattrocento Sans" w:eastAsia="Quattrocento Sans" w:hAnsi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.0000000000002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f3a38"/>
        <w:sz w:val="16"/>
        <w:szCs w:val="16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</w:pPr>
    <w:rPr>
      <w:rFonts w:ascii="Arial" w:cs="Arial" w:eastAsia="Arial" w:hAnsi="Arial"/>
      <w:b w:val="1"/>
      <w:color w:val="3f3a38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40" w:lineRule="auto"/>
      <w:ind w:left="576" w:hanging="576"/>
    </w:pPr>
    <w:rPr>
      <w:rFonts w:ascii="Arial" w:cs="Arial" w:eastAsia="Arial" w:hAnsi="Arial"/>
      <w:b w:val="1"/>
      <w:i w:val="1"/>
      <w:color w:val="3f3a38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18" Type="http://schemas.openxmlformats.org/officeDocument/2006/relationships/footer" Target="footer3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