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90"/>
          <w:tab w:val="right" w:pos="11520"/>
        </w:tabs>
        <w:spacing w:after="0" w:before="0" w:line="240" w:lineRule="auto"/>
        <w:ind w:left="0" w:right="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10"/>
          <w:szCs w:val="11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10"/>
          <w:szCs w:val="110"/>
          <w:u w:val="none"/>
          <w:shd w:fill="auto" w:val="clear"/>
          <w:vertAlign w:val="baseline"/>
          <w:rtl w:val="0"/>
        </w:rPr>
        <w:br w:type="textWrapping"/>
        <w:t xml:space="preserve">John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140092</wp:posOffset>
            </wp:positionH>
            <wp:positionV relativeFrom="paragraph">
              <wp:posOffset>0</wp:posOffset>
            </wp:positionV>
            <wp:extent cx="129364" cy="129262"/>
            <wp:effectExtent b="0" l="0" r="0" t="0"/>
            <wp:wrapSquare wrapText="bothSides" distB="0" distT="0" distL="114300" distR="11430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64" cy="1292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1312971</wp:posOffset>
            </wp:positionH>
            <wp:positionV relativeFrom="paragraph">
              <wp:posOffset>198343</wp:posOffset>
            </wp:positionV>
            <wp:extent cx="77678" cy="146558"/>
            <wp:effectExtent b="0" l="0" r="0" t="0"/>
            <wp:wrapSquare wrapText="bothSides" distB="0" distT="0" distL="114300" distR="11430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78" cy="1465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140092</wp:posOffset>
            </wp:positionH>
            <wp:positionV relativeFrom="paragraph">
              <wp:posOffset>198343</wp:posOffset>
            </wp:positionV>
            <wp:extent cx="129364" cy="129362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364" cy="129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362196</wp:posOffset>
            </wp:positionV>
            <wp:extent cx="189647" cy="189645"/>
            <wp:effectExtent b="0" l="0" r="0" t="0"/>
            <wp:wrapSquare wrapText="bothSides" distB="0" distT="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647" cy="189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140092</wp:posOffset>
            </wp:positionH>
            <wp:positionV relativeFrom="paragraph">
              <wp:posOffset>551841</wp:posOffset>
            </wp:positionV>
            <wp:extent cx="146659" cy="146658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59" cy="1466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-177799</wp:posOffset>
                </wp:positionV>
                <wp:extent cx="3100070" cy="9055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0728" y="3789208"/>
                          <a:ext cx="3090545" cy="895985"/>
                        </a:xfrm>
                        <a:custGeom>
                          <a:rect b="b" l="l" r="r" t="t"/>
                          <a:pathLst>
                            <a:path extrusionOk="0" h="895985" w="3090545">
                              <a:moveTo>
                                <a:pt x="0" y="0"/>
                              </a:moveTo>
                              <a:lnTo>
                                <a:pt x="0" y="895985"/>
                              </a:lnTo>
                              <a:lnTo>
                                <a:pt x="3090545" y="895985"/>
                              </a:lnTo>
                              <a:lnTo>
                                <a:pt x="3090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123 Park Avenue, Michigan MI 60689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info@john.com      (123) 456 7899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www.linkedin.com/company/name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www.facebook.com/OfficeTemplates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bel" w:cs="Corbel" w:eastAsia="Corbel" w:hAnsi="Corbe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-177799</wp:posOffset>
                </wp:positionV>
                <wp:extent cx="3100070" cy="90551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0070" cy="905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90"/>
          <w:tab w:val="right" w:pos="11520"/>
        </w:tabs>
        <w:spacing w:after="0" w:before="0" w:line="240" w:lineRule="auto"/>
        <w:ind w:left="0" w:right="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ff0000"/>
          <w:sz w:val="110"/>
          <w:szCs w:val="110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ff0000"/>
          <w:sz w:val="110"/>
          <w:szCs w:val="110"/>
          <w:u w:val="none"/>
          <w:shd w:fill="auto" w:val="clear"/>
          <w:vertAlign w:val="baseline"/>
          <w:rtl w:val="0"/>
        </w:rPr>
        <w:t xml:space="preserve">Hloombard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bf1dd" w:val="clear"/>
        <w:spacing w:after="0" w:before="0" w:line="276" w:lineRule="auto"/>
        <w:ind w:left="0" w:right="0" w:firstLine="72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Sr. Business Systems Analyst </w:t>
      </w:r>
    </w:p>
    <w:p w:rsidR="00000000" w:rsidDel="00000000" w:rsidP="00000000" w:rsidRDefault="00000000" w:rsidRPr="00000000" w14:paraId="00000004">
      <w:pPr>
        <w:rPr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2f2f2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tabs>
          <w:tab w:val="left" w:pos="270"/>
        </w:tabs>
        <w:spacing w:after="0" w:before="0" w:line="240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Business Analyst / Project Manager with 10 years of experience in delivering cost effective,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tabs>
          <w:tab w:val="left" w:pos="270"/>
        </w:tabs>
        <w:spacing w:after="0" w:before="0" w:line="240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performance technology solutions to meet challenging business demands.</w:t>
      </w:r>
    </w:p>
    <w:p w:rsidR="00000000" w:rsidDel="00000000" w:rsidP="00000000" w:rsidRDefault="00000000" w:rsidRPr="00000000" w14:paraId="00000008">
      <w:pPr>
        <w:shd w:fill="f2f2f2" w:val="clear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Vestibulumquisdolor a felisconguevehicula.Maecenaspedepurus, tristique ac, tempuseget, egestasquis, mauris.Curabiturnoneros.Nullamhendreritbibendumjusto.Fusceiaculis, estquislaciniapretium, pedemetusmolestielacus, atgravidawisi ante atibero. Quisqueornareplaceratrisus.Utmolestie magna at mi.</w:t>
      </w:r>
    </w:p>
    <w:p w:rsidR="00000000" w:rsidDel="00000000" w:rsidP="00000000" w:rsidRDefault="00000000" w:rsidRPr="00000000" w14:paraId="0000000B">
      <w:pPr>
        <w:jc w:val="center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1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29"/>
        <w:gridCol w:w="3884"/>
        <w:tblGridChange w:id="0">
          <w:tblGrid>
            <w:gridCol w:w="4929"/>
            <w:gridCol w:w="3884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Nunc lacus metus, posuereeget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Laciniaeu, variusquislibero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Aliquamnonummyadipiscingaugue.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Loremipsum dolor sit amet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Consectetueradipiscingelit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Maecenas porttitor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Fusceposuere magna sed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Pulvinarultricies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Purus lectusmalesuadalibero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 ametcommodo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Magna erosquisurna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Aconguemassa</w:t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Key Strength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 lacus metus, posuereeget. Laciniaeu, variusq uisliberoa liquamn onummy adipiscingaugue.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Loremipsum dolor sit ametons ectetuera dipisci ngelitba ecenasporttitorfu sceposuere magna 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Pulvinarultr iciesop uruslectusm alesuadalib erositametc ommodo magna erosqu isurnaacon guemassa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 ipsum dolor sit amet, consectetuer adipiscing elit.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 porttitor congue massa.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 posuere, magna sed pulvinar ultricies, purus lectus malesuada libero, sit amet commodo magna eros.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Sr. Business Systems Analyst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–Comerica Bank– 2011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Business Systems Analyst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– Morgan Chase – 2009 –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Business Analyst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– Citigroup– 2005 – 2009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⭬"/>
      <w:lvlJc w:val="left"/>
      <w:pPr>
        <w:ind w:left="720" w:hanging="360"/>
      </w:pPr>
      <w:rPr>
        <w:rFonts w:ascii="Noto Sans Symbols" w:cs="Noto Sans Symbols" w:eastAsia="Noto Sans Symbols" w:hAnsi="Noto Sans Symbols"/>
        <w:color w:val="969696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2f2f2" w:val="clear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