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0"/>
          <w:vertAlign w:val="baseline"/>
        </w:rPr>
      </w:pPr>
      <w:r w:rsidDel="00000000" w:rsidR="00000000" w:rsidRPr="00000000">
        <w:rPr>
          <w:b w:val="1"/>
          <w:i w:val="1"/>
          <w:vertAlign w:val="baseline"/>
          <w:rtl w:val="0"/>
        </w:rPr>
        <w:t xml:space="preserve">CURRICULUM VITAE</w:t>
      </w:r>
      <w:r w:rsidDel="00000000" w:rsidR="00000000" w:rsidRPr="00000000">
        <w:rPr>
          <w:rtl w:val="0"/>
        </w:rPr>
      </w:r>
    </w:p>
    <w:p w:rsidR="00000000" w:rsidDel="00000000" w:rsidP="00000000" w:rsidRDefault="00000000" w:rsidRPr="00000000" w14:paraId="00000002">
      <w:pPr>
        <w:jc w:val="both"/>
        <w:rPr>
          <w:rFonts w:ascii="Palatino" w:cs="Palatino" w:eastAsia="Palatino" w:hAnsi="Palatino"/>
          <w:sz w:val="22"/>
          <w:szCs w:val="22"/>
          <w:vertAlign w:val="baseline"/>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Title and name :</w:t>
      </w:r>
      <w:r w:rsidDel="00000000" w:rsidR="00000000" w:rsidRPr="00000000">
        <w:rPr>
          <w:rFonts w:ascii="Arial" w:cs="Arial" w:eastAsia="Arial" w:hAnsi="Arial"/>
          <w:sz w:val="22"/>
          <w:szCs w:val="22"/>
          <w:vertAlign w:val="baseline"/>
          <w:rtl w:val="0"/>
        </w:rPr>
        <w:tab/>
      </w:r>
      <w:r w:rsidDel="00000000" w:rsidR="00000000" w:rsidRPr="00000000">
        <w:rPr>
          <w:rFonts w:ascii="Palatino" w:cs="Palatino" w:eastAsia="Palatino" w:hAnsi="Palatino"/>
          <w:sz w:val="22"/>
          <w:szCs w:val="22"/>
          <w:vertAlign w:val="baseline"/>
          <w:rtl w:val="0"/>
        </w:rPr>
        <w:tab/>
        <w:tab/>
      </w:r>
      <w:r w:rsidDel="00000000" w:rsidR="00000000" w:rsidRPr="00000000">
        <w:rPr>
          <w:rFonts w:ascii="Arial" w:cs="Arial" w:eastAsia="Arial" w:hAnsi="Arial"/>
          <w:sz w:val="22"/>
          <w:szCs w:val="22"/>
          <w:vertAlign w:val="baseline"/>
          <w:rtl w:val="0"/>
        </w:rPr>
        <w:t xml:space="preserve">Mr. John Smith</w:t>
      </w:r>
    </w:p>
    <w:p w:rsidR="00000000" w:rsidDel="00000000" w:rsidP="00000000" w:rsidRDefault="00000000" w:rsidRPr="00000000" w14:paraId="00000004">
      <w:pPr>
        <w:ind w:left="3600" w:hanging="3600"/>
        <w:jc w:val="both"/>
        <w:rPr>
          <w:rFonts w:ascii="Arial" w:cs="Arial" w:eastAsia="Arial" w:hAnsi="Arial"/>
          <w:sz w:val="24"/>
          <w:szCs w:val="24"/>
          <w:vertAlign w:val="baseline"/>
        </w:rPr>
      </w:pPr>
      <w:r w:rsidDel="00000000" w:rsidR="00000000" w:rsidRPr="00000000">
        <w:rPr>
          <w:rFonts w:ascii="Arial" w:cs="Arial" w:eastAsia="Arial" w:hAnsi="Arial"/>
          <w:b w:val="1"/>
          <w:smallCaps w:val="1"/>
          <w:sz w:val="22"/>
          <w:szCs w:val="22"/>
          <w:vertAlign w:val="baseline"/>
          <w:rtl w:val="0"/>
        </w:rPr>
        <w:t xml:space="preserve">Address :</w:t>
      </w:r>
      <w:r w:rsidDel="00000000" w:rsidR="00000000" w:rsidRPr="00000000">
        <w:rPr>
          <w:rFonts w:ascii="Arial" w:cs="Arial" w:eastAsia="Arial" w:hAnsi="Arial"/>
          <w:sz w:val="22"/>
          <w:szCs w:val="22"/>
          <w:vertAlign w:val="baseline"/>
          <w:rtl w:val="0"/>
        </w:rPr>
        <w:tab/>
        <w:t xml:space="preserve">123 North Street, Paris, France 80854</w:t>
      </w:r>
      <w:r w:rsidDel="00000000" w:rsidR="00000000" w:rsidRPr="00000000">
        <w:rPr>
          <w:rtl w:val="0"/>
        </w:rPr>
      </w:r>
    </w:p>
    <w:p w:rsidR="00000000" w:rsidDel="00000000" w:rsidP="00000000" w:rsidRDefault="00000000" w:rsidRPr="00000000" w14:paraId="00000005">
      <w:pPr>
        <w:ind w:left="3600" w:hanging="3600"/>
        <w:jc w:val="both"/>
        <w:rPr>
          <w:rFonts w:ascii="Arial" w:cs="Arial" w:eastAsia="Arial" w:hAnsi="Arial"/>
          <w:sz w:val="24"/>
          <w:szCs w:val="24"/>
          <w:vertAlign w:val="baseline"/>
        </w:rPr>
      </w:pPr>
      <w:r w:rsidDel="00000000" w:rsidR="00000000" w:rsidRPr="00000000">
        <w:rPr>
          <w:rFonts w:ascii="Arial" w:cs="Arial" w:eastAsia="Arial" w:hAnsi="Arial"/>
          <w:b w:val="1"/>
          <w:smallCaps w:val="1"/>
          <w:sz w:val="22"/>
          <w:szCs w:val="22"/>
          <w:vertAlign w:val="baseline"/>
          <w:rtl w:val="0"/>
        </w:rPr>
        <w:t xml:space="preserve">Tel no.:</w:t>
        <w:tab/>
        <w:t xml:space="preserve">+33 </w:t>
      </w:r>
      <w:r w:rsidDel="00000000" w:rsidR="00000000" w:rsidRPr="00000000">
        <w:rPr>
          <w:rFonts w:ascii="Arial" w:cs="Arial" w:eastAsia="Arial" w:hAnsi="Arial"/>
          <w:sz w:val="22"/>
          <w:szCs w:val="22"/>
          <w:vertAlign w:val="baseline"/>
          <w:rtl w:val="0"/>
        </w:rPr>
        <w:t xml:space="preserve">112 2 123 456</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E-mail:</w:t>
        <w:tab/>
        <w:tab/>
        <w:tab/>
        <w:tab/>
      </w:r>
      <w:hyperlink r:id="rId6">
        <w:r w:rsidDel="00000000" w:rsidR="00000000" w:rsidRPr="00000000">
          <w:rPr>
            <w:rFonts w:ascii="Arial" w:cs="Arial" w:eastAsia="Arial" w:hAnsi="Arial"/>
            <w:color w:val="0000ff"/>
            <w:sz w:val="22"/>
            <w:szCs w:val="22"/>
            <w:u w:val="single"/>
            <w:vertAlign w:val="baseline"/>
            <w:rtl w:val="0"/>
          </w:rPr>
          <w:t xml:space="preserve">John.Smith@yahoo.com</w:t>
        </w:r>
      </w:hyperlink>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Date of birth :</w:t>
      </w:r>
      <w:r w:rsidDel="00000000" w:rsidR="00000000" w:rsidRPr="00000000">
        <w:rPr>
          <w:rFonts w:ascii="Arial" w:cs="Arial" w:eastAsia="Arial" w:hAnsi="Arial"/>
          <w:sz w:val="22"/>
          <w:szCs w:val="22"/>
          <w:vertAlign w:val="baseline"/>
          <w:rtl w:val="0"/>
        </w:rPr>
        <w:tab/>
        <w:tab/>
        <w:tab/>
        <w:t xml:space="preserve">1 April 1965.</w:t>
      </w:r>
    </w:p>
    <w:p w:rsidR="00000000" w:rsidDel="00000000" w:rsidP="00000000" w:rsidRDefault="00000000" w:rsidRPr="00000000" w14:paraId="00000008">
      <w:pPr>
        <w:jc w:val="both"/>
        <w:rPr>
          <w:rFonts w:ascii="Arial" w:cs="Arial" w:eastAsia="Arial" w:hAnsi="Arial"/>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Nationality:</w:t>
        <w:tab/>
        <w:tab/>
        <w:tab/>
        <w:tab/>
      </w:r>
      <w:r w:rsidDel="00000000" w:rsidR="00000000" w:rsidRPr="00000000">
        <w:rPr>
          <w:rFonts w:ascii="Arial" w:cs="Arial" w:eastAsia="Arial" w:hAnsi="Arial"/>
          <w:smallCaps w:val="1"/>
          <w:sz w:val="22"/>
          <w:szCs w:val="22"/>
          <w:vertAlign w:val="baseline"/>
          <w:rtl w:val="0"/>
        </w:rPr>
        <w:t xml:space="preserve">French</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Languages </w:t>
      </w:r>
      <w:r w:rsidDel="00000000" w:rsidR="00000000" w:rsidRPr="00000000">
        <w:rPr>
          <w:rFonts w:ascii="Arial" w:cs="Arial" w:eastAsia="Arial" w:hAnsi="Arial"/>
          <w:sz w:val="22"/>
          <w:szCs w:val="22"/>
          <w:vertAlign w:val="baseline"/>
          <w:rtl w:val="0"/>
        </w:rPr>
        <w:t xml:space="preserve">:</w:t>
        <w:tab/>
        <w:tab/>
        <w:tab/>
        <w:tab/>
        <w:t xml:space="preserve">French (Native) </w:t>
      </w:r>
    </w:p>
    <w:p w:rsidR="00000000" w:rsidDel="00000000" w:rsidP="00000000" w:rsidRDefault="00000000" w:rsidRPr="00000000" w14:paraId="0000000A">
      <w:pPr>
        <w:ind w:left="2880"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English (Fluent)</w:t>
      </w:r>
    </w:p>
    <w:p w:rsidR="00000000" w:rsidDel="00000000" w:rsidP="00000000" w:rsidRDefault="00000000" w:rsidRPr="00000000" w14:paraId="0000000B">
      <w:pPr>
        <w:ind w:left="2880"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Spanish (Intermediate)</w:t>
      </w:r>
    </w:p>
    <w:p w:rsidR="00000000" w:rsidDel="00000000" w:rsidP="00000000" w:rsidRDefault="00000000" w:rsidRPr="00000000" w14:paraId="0000000C">
      <w:pPr>
        <w:ind w:left="2880"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Portuguese (Beginner)</w:t>
      </w:r>
    </w:p>
    <w:p w:rsidR="00000000" w:rsidDel="00000000" w:rsidP="00000000" w:rsidRDefault="00000000" w:rsidRPr="00000000" w14:paraId="0000000D">
      <w:pPr>
        <w:jc w:val="both"/>
        <w:rPr>
          <w:rFonts w:ascii="Palatino" w:cs="Palatino" w:eastAsia="Palatino" w:hAnsi="Palatino"/>
          <w:sz w:val="22"/>
          <w:szCs w:val="22"/>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Accomplishments: </w:t>
      </w:r>
      <w:r w:rsidDel="00000000" w:rsidR="00000000" w:rsidRPr="00000000">
        <w:rPr>
          <w:rtl w:val="0"/>
        </w:rPr>
      </w:r>
    </w:p>
    <w:p w:rsidR="00000000" w:rsidDel="00000000" w:rsidP="00000000" w:rsidRDefault="00000000" w:rsidRPr="00000000" w14:paraId="0000000F">
      <w:pPr>
        <w:jc w:val="both"/>
        <w:rPr>
          <w:rFonts w:ascii="Arial" w:cs="Arial" w:eastAsia="Arial" w:hAnsi="Arial"/>
          <w:b w:val="0"/>
          <w:smallCaps w:val="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include here your accomplishments in your professional career to date. For example:</w:t>
      </w:r>
    </w:p>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Public sector specialist with extensive experience in privatization and public reform.  Regulatory work on public budgeting and budget execution process.  Development of macroeconomic models and econometric analysis, etc… inclusive of major contributions to sectoral work. </w:t>
      </w:r>
    </w:p>
    <w:p w:rsidR="00000000" w:rsidDel="00000000" w:rsidP="00000000" w:rsidRDefault="00000000" w:rsidRPr="00000000" w14:paraId="00000012">
      <w:pPr>
        <w:jc w:val="both"/>
        <w:rPr>
          <w:rFonts w:ascii="Palatino Linotype" w:cs="Palatino Linotype" w:eastAsia="Palatino Linotype" w:hAnsi="Palatino Linotype"/>
          <w:b w:val="0"/>
          <w:smallCaps w:val="0"/>
          <w:sz w:val="22"/>
          <w:szCs w:val="22"/>
          <w:vertAlign w:val="baseline"/>
        </w:rPr>
      </w:pPr>
      <w:r w:rsidDel="00000000" w:rsidR="00000000" w:rsidRPr="00000000">
        <w:rPr>
          <w:rtl w:val="0"/>
        </w:rPr>
      </w:r>
    </w:p>
    <w:p w:rsidR="00000000" w:rsidDel="00000000" w:rsidP="00000000" w:rsidRDefault="00000000" w:rsidRPr="00000000" w14:paraId="00000013">
      <w:pPr>
        <w:jc w:val="both"/>
        <w:rPr>
          <w:rFonts w:ascii="Palatino Linotype" w:cs="Palatino Linotype" w:eastAsia="Palatino Linotype" w:hAnsi="Palatino Linotype"/>
          <w:b w:val="0"/>
          <w:smallCaps w:val="0"/>
          <w:sz w:val="22"/>
          <w:szCs w:val="22"/>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0"/>
          <w:smallCaps w:val="0"/>
          <w:sz w:val="24"/>
          <w:szCs w:val="24"/>
          <w:u w:val="single"/>
          <w:vertAlign w:val="baseline"/>
        </w:rPr>
      </w:pPr>
      <w:r w:rsidDel="00000000" w:rsidR="00000000" w:rsidRPr="00000000">
        <w:rPr>
          <w:rFonts w:ascii="Arial" w:cs="Arial" w:eastAsia="Arial" w:hAnsi="Arial"/>
          <w:b w:val="1"/>
          <w:smallCaps w:val="1"/>
          <w:sz w:val="24"/>
          <w:szCs w:val="24"/>
          <w:u w:val="single"/>
          <w:vertAlign w:val="baseline"/>
          <w:rtl w:val="0"/>
        </w:rPr>
        <w:t xml:space="preserve">Employment:</w:t>
      </w:r>
      <w:r w:rsidDel="00000000" w:rsidR="00000000" w:rsidRPr="00000000">
        <w:rPr>
          <w:rtl w:val="0"/>
        </w:rPr>
      </w:r>
    </w:p>
    <w:p w:rsidR="00000000" w:rsidDel="00000000" w:rsidP="00000000" w:rsidRDefault="00000000" w:rsidRPr="00000000" w14:paraId="00000015">
      <w:pPr>
        <w:tabs>
          <w:tab w:val="left" w:pos="2835"/>
        </w:tabs>
        <w:rPr>
          <w:sz w:val="24"/>
          <w:szCs w:val="24"/>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6">
      <w:pPr>
        <w:jc w:val="both"/>
        <w:rPr>
          <w:rFonts w:ascii="Arial" w:cs="Arial" w:eastAsia="Arial" w:hAnsi="Arial"/>
          <w:smallCaps w:val="0"/>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Ministry of Finance, France; </w:t>
      </w:r>
      <w:r w:rsidDel="00000000" w:rsidR="00000000" w:rsidRPr="00000000">
        <w:rPr>
          <w:rFonts w:ascii="Arial" w:cs="Arial" w:eastAsia="Arial" w:hAnsi="Arial"/>
          <w:smallCaps w:val="1"/>
          <w:sz w:val="22"/>
          <w:szCs w:val="22"/>
          <w:vertAlign w:val="baseline"/>
          <w:rtl w:val="0"/>
        </w:rPr>
        <w:t xml:space="preserve">(February 2003-Present).</w:t>
      </w:r>
      <w:r w:rsidDel="00000000" w:rsidR="00000000" w:rsidRPr="00000000">
        <w:rPr>
          <w:rtl w:val="0"/>
        </w:rPr>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Head of Section, Department of Government Investments &amp; Public Enterprises</w:t>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widowControl w:val="0"/>
        <w:numPr>
          <w:ilvl w:val="0"/>
          <w:numId w:val="4"/>
        </w:numPr>
        <w:tabs>
          <w:tab w:val="left" w:pos="-720"/>
          <w:tab w:val="left" w:pos="0"/>
          <w:tab w:val="left" w:pos="1440"/>
          <w:tab w:val="left" w:pos="2160"/>
          <w:tab w:val="left" w:pos="2880"/>
        </w:tabs>
        <w:ind w:left="270" w:hanging="270"/>
        <w:jc w:val="both"/>
        <w:rPr/>
      </w:pPr>
      <w:r w:rsidDel="00000000" w:rsidR="00000000" w:rsidRPr="00000000">
        <w:rPr>
          <w:rFonts w:ascii="Arial" w:cs="Arial" w:eastAsia="Arial" w:hAnsi="Arial"/>
          <w:vertAlign w:val="baseline"/>
          <w:rtl w:val="0"/>
        </w:rPr>
        <w:t xml:space="preserve">Public Sector Reform Program assignments, including drafting restructuring and privatization program of public enterprises and participation in preparatory work for privatization and restructuring of identified state corporations;</w:t>
      </w:r>
    </w:p>
    <w:p w:rsidR="00000000" w:rsidDel="00000000" w:rsidP="00000000" w:rsidRDefault="00000000" w:rsidRPr="00000000" w14:paraId="0000001A">
      <w:pPr>
        <w:widowControl w:val="0"/>
        <w:numPr>
          <w:ilvl w:val="0"/>
          <w:numId w:val="4"/>
        </w:numPr>
        <w:ind w:left="270" w:hanging="270"/>
        <w:jc w:val="both"/>
        <w:rPr/>
      </w:pPr>
      <w:r w:rsidDel="00000000" w:rsidR="00000000" w:rsidRPr="00000000">
        <w:rPr>
          <w:rFonts w:ascii="Arial" w:cs="Arial" w:eastAsia="Arial" w:hAnsi="Arial"/>
          <w:vertAlign w:val="baseline"/>
          <w:rtl w:val="0"/>
        </w:rPr>
        <w:t xml:space="preserve">Management oversight of state corporations, with particular reference to financial, operational and management systems. This further entails monitoring and review of program budgets, target setting and performance review, project/investment appraisals and post implementation review;</w:t>
      </w:r>
    </w:p>
    <w:p w:rsidR="00000000" w:rsidDel="00000000" w:rsidP="00000000" w:rsidRDefault="00000000" w:rsidRPr="00000000" w14:paraId="0000001B">
      <w:pPr>
        <w:widowControl w:val="0"/>
        <w:numPr>
          <w:ilvl w:val="0"/>
          <w:numId w:val="4"/>
        </w:numPr>
        <w:tabs>
          <w:tab w:val="left" w:pos="-720"/>
          <w:tab w:val="left" w:pos="0"/>
          <w:tab w:val="left" w:pos="3240"/>
        </w:tabs>
        <w:ind w:left="270" w:hanging="270"/>
        <w:jc w:val="both"/>
        <w:rPr/>
      </w:pPr>
      <w:r w:rsidDel="00000000" w:rsidR="00000000" w:rsidRPr="00000000">
        <w:rPr>
          <w:rFonts w:ascii="Arial" w:cs="Arial" w:eastAsia="Arial" w:hAnsi="Arial"/>
          <w:vertAlign w:val="baseline"/>
          <w:rtl w:val="0"/>
        </w:rPr>
        <w:t xml:space="preserve">Drafting policy on management of state corporations; </w:t>
      </w:r>
    </w:p>
    <w:p w:rsidR="00000000" w:rsidDel="00000000" w:rsidP="00000000" w:rsidRDefault="00000000" w:rsidRPr="00000000" w14:paraId="0000001C">
      <w:pPr>
        <w:widowControl w:val="0"/>
        <w:numPr>
          <w:ilvl w:val="0"/>
          <w:numId w:val="4"/>
        </w:numPr>
        <w:tabs>
          <w:tab w:val="left" w:pos="-720"/>
          <w:tab w:val="left" w:pos="0"/>
          <w:tab w:val="left" w:pos="1440"/>
          <w:tab w:val="left" w:pos="2160"/>
          <w:tab w:val="left" w:pos="2880"/>
        </w:tabs>
        <w:ind w:left="270" w:hanging="270"/>
        <w:jc w:val="both"/>
        <w:rPr/>
      </w:pPr>
      <w:r w:rsidDel="00000000" w:rsidR="00000000" w:rsidRPr="00000000">
        <w:rPr>
          <w:rFonts w:ascii="Arial" w:cs="Arial" w:eastAsia="Arial" w:hAnsi="Arial"/>
          <w:vertAlign w:val="baseline"/>
          <w:rtl w:val="0"/>
        </w:rPr>
        <w:t xml:space="preserve">Drafting, negotiating and implementing performance contracts with state corporations</w:t>
      </w:r>
    </w:p>
    <w:p w:rsidR="00000000" w:rsidDel="00000000" w:rsidP="00000000" w:rsidRDefault="00000000" w:rsidRPr="00000000" w14:paraId="0000001D">
      <w:pPr>
        <w:widowControl w:val="0"/>
        <w:numPr>
          <w:ilvl w:val="0"/>
          <w:numId w:val="4"/>
        </w:numPr>
        <w:tabs>
          <w:tab w:val="left" w:pos="-720"/>
          <w:tab w:val="left" w:pos="0"/>
          <w:tab w:val="left" w:pos="1440"/>
          <w:tab w:val="left" w:pos="2160"/>
          <w:tab w:val="left" w:pos="2880"/>
        </w:tabs>
        <w:ind w:left="270" w:hanging="270"/>
        <w:jc w:val="both"/>
        <w:rPr/>
      </w:pPr>
      <w:r w:rsidDel="00000000" w:rsidR="00000000" w:rsidRPr="00000000">
        <w:rPr>
          <w:rFonts w:ascii="Arial" w:cs="Arial" w:eastAsia="Arial" w:hAnsi="Arial"/>
          <w:vertAlign w:val="baseline"/>
          <w:rtl w:val="0"/>
        </w:rPr>
        <w:t xml:space="preserve">Managing corporate governance issues of state corporations;</w:t>
      </w:r>
    </w:p>
    <w:p w:rsidR="00000000" w:rsidDel="00000000" w:rsidP="00000000" w:rsidRDefault="00000000" w:rsidRPr="00000000" w14:paraId="0000001E">
      <w:pPr>
        <w:widowControl w:val="0"/>
        <w:numPr>
          <w:ilvl w:val="0"/>
          <w:numId w:val="4"/>
        </w:numPr>
        <w:tabs>
          <w:tab w:val="left" w:pos="-720"/>
          <w:tab w:val="left" w:pos="0"/>
          <w:tab w:val="left" w:pos="2160"/>
          <w:tab w:val="left" w:pos="3240"/>
        </w:tabs>
        <w:ind w:left="270" w:hanging="270"/>
        <w:jc w:val="both"/>
        <w:rPr/>
      </w:pPr>
      <w:r w:rsidDel="00000000" w:rsidR="00000000" w:rsidRPr="00000000">
        <w:rPr>
          <w:rFonts w:ascii="Arial" w:cs="Arial" w:eastAsia="Arial" w:hAnsi="Arial"/>
          <w:vertAlign w:val="baseline"/>
          <w:rtl w:val="0"/>
        </w:rPr>
        <w:t xml:space="preserve">Representing the Permanent Secretary/Treasury in the Public Investments Committee, a Parliamentary watchdog committee on public investments;</w:t>
      </w:r>
    </w:p>
    <w:p w:rsidR="00000000" w:rsidDel="00000000" w:rsidP="00000000" w:rsidRDefault="00000000" w:rsidRPr="00000000" w14:paraId="0000001F">
      <w:pPr>
        <w:tabs>
          <w:tab w:val="left" w:pos="127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tabs>
          <w:tab w:val="left" w:pos="127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1">
      <w:pPr>
        <w:jc w:val="both"/>
        <w:rPr>
          <w:rFonts w:ascii="Palatino Linotype" w:cs="Palatino Linotype" w:eastAsia="Palatino Linotype" w:hAnsi="Palatino Linotype"/>
          <w:b w:val="0"/>
          <w:smallCaps w:val="0"/>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Ministry of Finance, France; </w:t>
      </w:r>
      <w:r w:rsidDel="00000000" w:rsidR="00000000" w:rsidRPr="00000000">
        <w:rPr>
          <w:rFonts w:ascii="Arial" w:cs="Arial" w:eastAsia="Arial" w:hAnsi="Arial"/>
          <w:smallCaps w:val="1"/>
          <w:sz w:val="22"/>
          <w:szCs w:val="22"/>
          <w:vertAlign w:val="baseline"/>
          <w:rtl w:val="0"/>
        </w:rPr>
        <w:t xml:space="preserve">(January 2002- February 2003).</w:t>
      </w:r>
      <w:r w:rsidDel="00000000" w:rsidR="00000000" w:rsidRPr="00000000">
        <w:rPr>
          <w:rtl w:val="0"/>
        </w:rPr>
      </w:r>
    </w:p>
    <w:p w:rsidR="00000000" w:rsidDel="00000000" w:rsidP="00000000" w:rsidRDefault="00000000" w:rsidRPr="00000000" w14:paraId="00000022">
      <w:pPr>
        <w:tabs>
          <w:tab w:val="left" w:pos="2835"/>
        </w:tabs>
        <w:rPr>
          <w:rFonts w:ascii="Arial" w:cs="Arial" w:eastAsia="Arial" w:hAnsi="Arial"/>
          <w:vertAlign w:val="baseline"/>
        </w:rPr>
      </w:pPr>
      <w:r w:rsidDel="00000000" w:rsidR="00000000" w:rsidRPr="00000000">
        <w:rPr>
          <w:rFonts w:ascii="Arial" w:cs="Arial" w:eastAsia="Arial" w:hAnsi="Arial"/>
          <w:vertAlign w:val="baseline"/>
          <w:rtl w:val="0"/>
        </w:rPr>
        <w:t xml:space="preserve">Consultant, Division of Budgetary Process Methodology</w:t>
      </w:r>
    </w:p>
    <w:p w:rsidR="00000000" w:rsidDel="00000000" w:rsidP="00000000" w:rsidRDefault="00000000" w:rsidRPr="00000000" w14:paraId="00000023">
      <w:pPr>
        <w:tabs>
          <w:tab w:val="left" w:pos="2835"/>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numPr>
          <w:ilvl w:val="0"/>
          <w:numId w:val="3"/>
        </w:numPr>
        <w:ind w:left="270" w:hanging="270"/>
        <w:rPr/>
      </w:pPr>
      <w:r w:rsidDel="00000000" w:rsidR="00000000" w:rsidRPr="00000000">
        <w:rPr>
          <w:rFonts w:ascii="Arial" w:cs="Arial" w:eastAsia="Arial" w:hAnsi="Arial"/>
          <w:vertAlign w:val="baseline"/>
          <w:rtl w:val="0"/>
        </w:rPr>
        <w:t xml:space="preserve">Budget planning process (drafting and development of laws, procedures, rules, regulations and methodical guides)</w:t>
      </w:r>
    </w:p>
    <w:p w:rsidR="00000000" w:rsidDel="00000000" w:rsidP="00000000" w:rsidRDefault="00000000" w:rsidRPr="00000000" w14:paraId="00000025">
      <w:pPr>
        <w:numPr>
          <w:ilvl w:val="0"/>
          <w:numId w:val="3"/>
        </w:numPr>
        <w:ind w:left="270" w:hanging="270"/>
        <w:rPr/>
      </w:pPr>
      <w:r w:rsidDel="00000000" w:rsidR="00000000" w:rsidRPr="00000000">
        <w:rPr>
          <w:rFonts w:ascii="Arial" w:cs="Arial" w:eastAsia="Arial" w:hAnsi="Arial"/>
          <w:vertAlign w:val="baseline"/>
          <w:rtl w:val="0"/>
        </w:rPr>
        <w:t xml:space="preserve">Budget execution process (drafting and development of laws, procedures, rules, regulations and methodical guides)</w:t>
      </w:r>
    </w:p>
    <w:p w:rsidR="00000000" w:rsidDel="00000000" w:rsidP="00000000" w:rsidRDefault="00000000" w:rsidRPr="00000000" w14:paraId="00000026">
      <w:pPr>
        <w:numPr>
          <w:ilvl w:val="0"/>
          <w:numId w:val="3"/>
        </w:numPr>
        <w:ind w:left="270" w:hanging="270"/>
        <w:rPr/>
      </w:pPr>
      <w:r w:rsidDel="00000000" w:rsidR="00000000" w:rsidRPr="00000000">
        <w:rPr>
          <w:rFonts w:ascii="Arial" w:cs="Arial" w:eastAsia="Arial" w:hAnsi="Arial"/>
          <w:vertAlign w:val="baseline"/>
          <w:rtl w:val="0"/>
        </w:rPr>
        <w:t xml:space="preserve">Reports and analysis of  budget execution process (drafting and development of laws, procedures, rules, regulations, standards, forms and methodical guides)</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audit in public entities (drafting and development of procedures, rules, regulations, standards and methodical guides)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control of budget execution process (drafting and development of procedures, rules, regulations, standards and methodical guides)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sector accounting and government financial statistics (drafting and development of procedures, rules, regulations, standards and methodical guides)</w:t>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jc w:val="both"/>
        <w:rPr>
          <w:rFonts w:ascii="Palatino Linotype" w:cs="Palatino Linotype" w:eastAsia="Palatino Linotype" w:hAnsi="Palatino Linotype"/>
          <w:b w:val="0"/>
          <w:smallCaps w:val="0"/>
          <w:sz w:val="22"/>
          <w:szCs w:val="22"/>
          <w:vertAlign w:val="baseline"/>
        </w:rPr>
      </w:pPr>
      <w:r w:rsidDel="00000000" w:rsidR="00000000" w:rsidRPr="00000000">
        <w:rPr>
          <w:rFonts w:ascii="Arial" w:cs="Arial" w:eastAsia="Arial" w:hAnsi="Arial"/>
          <w:b w:val="1"/>
          <w:smallCaps w:val="1"/>
          <w:sz w:val="22"/>
          <w:szCs w:val="22"/>
          <w:vertAlign w:val="baseline"/>
          <w:rtl w:val="0"/>
        </w:rPr>
        <w:t xml:space="preserve">Ministry of Finance, France; </w:t>
      </w:r>
      <w:r w:rsidDel="00000000" w:rsidR="00000000" w:rsidRPr="00000000">
        <w:rPr>
          <w:rFonts w:ascii="Arial" w:cs="Arial" w:eastAsia="Arial" w:hAnsi="Arial"/>
          <w:smallCaps w:val="1"/>
          <w:sz w:val="22"/>
          <w:szCs w:val="22"/>
          <w:vertAlign w:val="baseline"/>
          <w:rtl w:val="0"/>
        </w:rPr>
        <w:t xml:space="preserve">(October 2001-January 2002).</w:t>
      </w:r>
      <w:r w:rsidDel="00000000" w:rsidR="00000000" w:rsidRPr="00000000">
        <w:rPr>
          <w:rtl w:val="0"/>
        </w:rPr>
      </w:r>
    </w:p>
    <w:p w:rsidR="00000000" w:rsidDel="00000000" w:rsidP="00000000" w:rsidRDefault="00000000" w:rsidRPr="00000000" w14:paraId="0000002C">
      <w:pPr>
        <w:tabs>
          <w:tab w:val="left" w:pos="2835"/>
        </w:tabs>
        <w:rPr>
          <w:rFonts w:ascii="Arial" w:cs="Arial" w:eastAsia="Arial" w:hAnsi="Arial"/>
          <w:vertAlign w:val="baseline"/>
        </w:rPr>
      </w:pPr>
      <w:r w:rsidDel="00000000" w:rsidR="00000000" w:rsidRPr="00000000">
        <w:rPr>
          <w:rFonts w:ascii="Arial" w:cs="Arial" w:eastAsia="Arial" w:hAnsi="Arial"/>
          <w:vertAlign w:val="baseline"/>
          <w:rtl w:val="0"/>
        </w:rPr>
        <w:t xml:space="preserve">Deputy Head, Debt Management Organization Division, External Public Debt Department</w:t>
      </w:r>
    </w:p>
    <w:p w:rsidR="00000000" w:rsidDel="00000000" w:rsidP="00000000" w:rsidRDefault="00000000" w:rsidRPr="00000000" w14:paraId="0000002D">
      <w:pPr>
        <w:tabs>
          <w:tab w:val="left" w:pos="2835"/>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of Poverty Reduction Related Macroeconomic Indicators Monitoring System</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Financial and Long-Term Programming of Real and Public Sectors of Economy</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of Macroeconomic Models (Financial Programming and Budget Monitoring)</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Econometric Analysis of Macroeconomic Indicators Interrelations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Analysis of Real and Public Sectors of Economy</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Collaboration with IMF and The World Bank teams in the framework of PRGF, SAC and PRSC projects </w:t>
      </w:r>
    </w:p>
    <w:p w:rsidR="00000000" w:rsidDel="00000000" w:rsidP="00000000" w:rsidRDefault="00000000" w:rsidRPr="00000000" w14:paraId="0000003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Fonts w:ascii="Arial" w:cs="Arial" w:eastAsia="Arial" w:hAnsi="Arial"/>
          <w:b w:val="1"/>
          <w:smallCaps w:val="1"/>
          <w:sz w:val="22"/>
          <w:szCs w:val="22"/>
          <w:vertAlign w:val="baseline"/>
          <w:rtl w:val="0"/>
        </w:rPr>
        <w:t xml:space="preserve">Ministry of Finance, France; </w:t>
      </w:r>
      <w:r w:rsidDel="00000000" w:rsidR="00000000" w:rsidRPr="00000000">
        <w:rPr>
          <w:rFonts w:ascii="Arial" w:cs="Arial" w:eastAsia="Arial" w:hAnsi="Arial"/>
          <w:smallCaps w:val="1"/>
          <w:sz w:val="22"/>
          <w:szCs w:val="22"/>
          <w:vertAlign w:val="baseline"/>
          <w:rtl w:val="0"/>
        </w:rPr>
        <w:t xml:space="preserve">(October 2000-September 2001).</w:t>
      </w:r>
      <w:r w:rsidDel="00000000" w:rsidR="00000000" w:rsidRPr="00000000">
        <w:rPr>
          <w:rtl w:val="0"/>
        </w:rPr>
      </w:r>
    </w:p>
    <w:p w:rsidR="00000000" w:rsidDel="00000000" w:rsidP="00000000" w:rsidRDefault="00000000" w:rsidRPr="00000000" w14:paraId="00000036">
      <w:pPr>
        <w:tabs>
          <w:tab w:val="left" w:pos="2835"/>
        </w:tabs>
        <w:rPr>
          <w:rFonts w:ascii="Arial" w:cs="Arial" w:eastAsia="Arial" w:hAnsi="Arial"/>
          <w:vertAlign w:val="baseline"/>
        </w:rPr>
      </w:pPr>
      <w:r w:rsidDel="00000000" w:rsidR="00000000" w:rsidRPr="00000000">
        <w:rPr>
          <w:rFonts w:ascii="Arial" w:cs="Arial" w:eastAsia="Arial" w:hAnsi="Arial"/>
          <w:vertAlign w:val="baseline"/>
          <w:rtl w:val="0"/>
        </w:rPr>
        <w:t xml:space="preserve">Chief Specialist, Utilization and Monitoring of Financial Recourses Division, External Public Debt Department</w:t>
      </w:r>
    </w:p>
    <w:p w:rsidR="00000000" w:rsidDel="00000000" w:rsidP="00000000" w:rsidRDefault="00000000" w:rsidRPr="00000000" w14:paraId="00000037">
      <w:pPr>
        <w:tabs>
          <w:tab w:val="left" w:pos="2835"/>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Analysis and Forecasting of Labor Market and Main Demographic Indicators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Analysis of Income Distribution</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of Poverty Reduction Related Macroeconomic Indicators Monitoring System</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of Social-Economic Development Indicators</w:t>
      </w:r>
    </w:p>
    <w:p w:rsidR="00000000" w:rsidDel="00000000" w:rsidP="00000000" w:rsidRDefault="00000000" w:rsidRPr="00000000" w14:paraId="0000003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jc w:val="both"/>
        <w:rPr>
          <w:rFonts w:ascii="Palatino Linotype" w:cs="Palatino Linotype" w:eastAsia="Palatino Linotype" w:hAnsi="Palatino Linotype"/>
          <w:b w:val="0"/>
          <w:smallCaps w:val="0"/>
          <w:sz w:val="22"/>
          <w:szCs w:val="22"/>
          <w:vertAlign w:val="baseline"/>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0"/>
          <w:smallCaps w:val="0"/>
          <w:sz w:val="22"/>
          <w:szCs w:val="22"/>
          <w:vertAlign w:val="baseline"/>
        </w:rPr>
      </w:pPr>
      <w:r w:rsidDel="00000000" w:rsidR="00000000" w:rsidRPr="00000000">
        <w:rPr>
          <w:rFonts w:ascii="Arial" w:cs="Arial" w:eastAsia="Arial" w:hAnsi="Arial"/>
          <w:b w:val="1"/>
          <w:smallCaps w:val="1"/>
          <w:sz w:val="22"/>
          <w:szCs w:val="22"/>
          <w:u w:val="single"/>
          <w:vertAlign w:val="baseline"/>
          <w:rtl w:val="0"/>
        </w:rPr>
        <w:t xml:space="preserve">Education</w:t>
      </w:r>
      <w:r w:rsidDel="00000000" w:rsidR="00000000" w:rsidRPr="00000000">
        <w:rPr>
          <w:rFonts w:ascii="Arial" w:cs="Arial" w:eastAsia="Arial" w:hAnsi="Arial"/>
          <w:b w:val="1"/>
          <w:smallCaps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0">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pStyle w:val="Heading1"/>
        <w:rPr>
          <w:rFonts w:ascii="Arial" w:cs="Arial" w:eastAsia="Arial" w:hAnsi="Arial"/>
          <w:vertAlign w:val="baseline"/>
        </w:rPr>
      </w:pPr>
      <w:r w:rsidDel="00000000" w:rsidR="00000000" w:rsidRPr="00000000">
        <w:rPr>
          <w:rFonts w:ascii="Arial" w:cs="Arial" w:eastAsia="Arial" w:hAnsi="Arial"/>
          <w:b w:val="1"/>
          <w:smallCaps w:val="1"/>
          <w:vertAlign w:val="baseline"/>
          <w:rtl w:val="0"/>
        </w:rPr>
        <w:t xml:space="preserve">University of London (1998-2000); MSc in Economics</w:t>
      </w:r>
      <w:r w:rsidDel="00000000" w:rsidR="00000000" w:rsidRPr="00000000">
        <w:rPr>
          <w:rtl w:val="0"/>
        </w:rPr>
      </w:r>
    </w:p>
    <w:p w:rsidR="00000000" w:rsidDel="00000000" w:rsidP="00000000" w:rsidRDefault="00000000" w:rsidRPr="00000000" w14:paraId="0000004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Style w:val="Heading1"/>
        <w:rPr>
          <w:rFonts w:ascii="Arial" w:cs="Arial" w:eastAsia="Arial" w:hAnsi="Arial"/>
          <w:vertAlign w:val="baseline"/>
        </w:rPr>
      </w:pPr>
      <w:r w:rsidDel="00000000" w:rsidR="00000000" w:rsidRPr="00000000">
        <w:rPr>
          <w:rFonts w:ascii="Arial" w:cs="Arial" w:eastAsia="Arial" w:hAnsi="Arial"/>
          <w:b w:val="1"/>
          <w:smallCaps w:val="1"/>
          <w:vertAlign w:val="baseline"/>
          <w:rtl w:val="0"/>
        </w:rPr>
        <w:t xml:space="preserve">Jardin University (1990-93); BSc in Economics</w:t>
      </w:r>
      <w:r w:rsidDel="00000000" w:rsidR="00000000" w:rsidRPr="00000000">
        <w:rPr>
          <w:rtl w:val="0"/>
        </w:rPr>
      </w:r>
    </w:p>
    <w:p w:rsidR="00000000" w:rsidDel="00000000" w:rsidP="00000000" w:rsidRDefault="00000000" w:rsidRPr="00000000" w14:paraId="00000044">
      <w:pPr>
        <w:pStyle w:val="Heading1"/>
        <w:rPr>
          <w:rFonts w:ascii="Arial" w:cs="Arial" w:eastAsia="Arial" w:hAnsi="Arial"/>
          <w:smallCaps w:val="0"/>
          <w:vertAlign w:val="baseline"/>
        </w:rPr>
      </w:pPr>
      <w:r w:rsidDel="00000000" w:rsidR="00000000" w:rsidRPr="00000000">
        <w:rPr>
          <w:rtl w:val="0"/>
        </w:rPr>
      </w:r>
    </w:p>
    <w:p w:rsidR="00000000" w:rsidDel="00000000" w:rsidP="00000000" w:rsidRDefault="00000000" w:rsidRPr="00000000" w14:paraId="00000045">
      <w:pPr>
        <w:pStyle w:val="Heading1"/>
        <w:rPr>
          <w:rFonts w:ascii="Arial" w:cs="Arial" w:eastAsia="Arial" w:hAnsi="Arial"/>
          <w:vertAlign w:val="baseline"/>
        </w:rPr>
      </w:pPr>
      <w:r w:rsidDel="00000000" w:rsidR="00000000" w:rsidRPr="00000000">
        <w:rPr>
          <w:rFonts w:ascii="Arial" w:cs="Arial" w:eastAsia="Arial" w:hAnsi="Arial"/>
          <w:b w:val="1"/>
          <w:smallCaps w:val="1"/>
          <w:vertAlign w:val="baseline"/>
          <w:rtl w:val="0"/>
        </w:rPr>
        <w:t xml:space="preserve">Honours and awards</w:t>
      </w:r>
      <w:r w:rsidDel="00000000" w:rsidR="00000000" w:rsidRPr="00000000">
        <w:rPr>
          <w:rtl w:val="0"/>
        </w:rPr>
      </w:r>
    </w:p>
    <w:p w:rsidR="00000000" w:rsidDel="00000000" w:rsidP="00000000" w:rsidRDefault="00000000" w:rsidRPr="00000000" w14:paraId="0000004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2003 </w:t>
        <w:tab/>
        <w:tab/>
        <w:t xml:space="preserve">Winner, Special Session Award, </w:t>
      </w:r>
      <w:r w:rsidDel="00000000" w:rsidR="00000000" w:rsidRPr="00000000">
        <w:rPr>
          <w:rFonts w:ascii="Arial" w:cs="Arial" w:eastAsia="Arial" w:hAnsi="Arial"/>
          <w:i w:val="1"/>
          <w:sz w:val="22"/>
          <w:szCs w:val="22"/>
          <w:vertAlign w:val="baseline"/>
          <w:rtl w:val="0"/>
        </w:rPr>
        <w:t xml:space="preserve">Money Macro Finance </w:t>
      </w:r>
      <w:r w:rsidDel="00000000" w:rsidR="00000000" w:rsidRPr="00000000">
        <w:rPr>
          <w:rFonts w:ascii="Arial" w:cs="Arial" w:eastAsia="Arial" w:hAnsi="Arial"/>
          <w:sz w:val="22"/>
          <w:szCs w:val="22"/>
          <w:vertAlign w:val="baseline"/>
          <w:rtl w:val="0"/>
        </w:rPr>
        <w:t xml:space="preserve">Conference</w:t>
      </w:r>
    </w:p>
    <w:p w:rsidR="00000000" w:rsidDel="00000000" w:rsidP="00000000" w:rsidRDefault="00000000" w:rsidRPr="00000000" w14:paraId="00000047">
      <w:pPr>
        <w:numPr>
          <w:ilvl w:val="0"/>
          <w:numId w:val="1"/>
        </w:numPr>
        <w:ind w:left="1800" w:hanging="180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Two papers presented </w:t>
      </w:r>
      <w:r w:rsidDel="00000000" w:rsidR="00000000" w:rsidRPr="00000000">
        <w:rPr>
          <w:rFonts w:ascii="Arial" w:cs="Arial" w:eastAsia="Arial" w:hAnsi="Arial"/>
          <w:i w:val="1"/>
          <w:sz w:val="22"/>
          <w:szCs w:val="22"/>
          <w:vertAlign w:val="baseline"/>
          <w:rtl w:val="0"/>
        </w:rPr>
        <w:t xml:space="preserve">Royal Economic Society </w:t>
      </w:r>
      <w:r w:rsidDel="00000000" w:rsidR="00000000" w:rsidRPr="00000000">
        <w:rPr>
          <w:rFonts w:ascii="Arial" w:cs="Arial" w:eastAsia="Arial" w:hAnsi="Arial"/>
          <w:sz w:val="22"/>
          <w:szCs w:val="22"/>
          <w:vertAlign w:val="baseline"/>
          <w:rtl w:val="0"/>
        </w:rPr>
        <w:t xml:space="preserve">Annual Conference.</w:t>
      </w:r>
    </w:p>
    <w:p w:rsidR="00000000" w:rsidDel="00000000" w:rsidP="00000000" w:rsidRDefault="00000000" w:rsidRPr="00000000" w14:paraId="0000004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2000</w:t>
        <w:tab/>
        <w:tab/>
        <w:t xml:space="preserve">Holder of </w:t>
      </w:r>
      <w:r w:rsidDel="00000000" w:rsidR="00000000" w:rsidRPr="00000000">
        <w:rPr>
          <w:rFonts w:ascii="Arial" w:cs="Arial" w:eastAsia="Arial" w:hAnsi="Arial"/>
          <w:i w:val="1"/>
          <w:sz w:val="22"/>
          <w:szCs w:val="22"/>
          <w:vertAlign w:val="baseline"/>
          <w:rtl w:val="0"/>
        </w:rPr>
        <w:t xml:space="preserve">Human Capital and Mobility </w:t>
      </w:r>
      <w:r w:rsidDel="00000000" w:rsidR="00000000" w:rsidRPr="00000000">
        <w:rPr>
          <w:rFonts w:ascii="Arial" w:cs="Arial" w:eastAsia="Arial" w:hAnsi="Arial"/>
          <w:sz w:val="22"/>
          <w:szCs w:val="22"/>
          <w:vertAlign w:val="baseline"/>
          <w:rtl w:val="0"/>
        </w:rPr>
        <w:t xml:space="preserve">Fellowship, European Union.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w:t>
        <w:tab/>
        <w:tab/>
        <w:t xml:space="preserve">Holder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University Graduate Award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University of London.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jc w:val="both"/>
        <w:rPr>
          <w:rFonts w:ascii="Palatino" w:cs="Palatino" w:eastAsia="Palatino" w:hAnsi="Palatino"/>
          <w:sz w:val="22"/>
          <w:szCs w:val="22"/>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4" w:w="11909"/>
      <w:pgMar w:bottom="63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01"/>
      <w:numFmt w:val="decimal"/>
      <w:lvlText w:val="%1"/>
      <w:lvlJc w:val="left"/>
      <w:pPr>
        <w:ind w:left="180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17172924"/>
      <w:numFmt w:val="bullet"/>
      <w:lvlText w:val="■"/>
      <w:lvlJc w:val="left"/>
      <w:pPr>
        <w:ind w:left="240" w:hanging="240"/>
      </w:pPr>
      <w:rPr>
        <w:rFonts w:ascii="Noto Sans Symbols" w:cs="Noto Sans Symbols" w:eastAsia="Noto Sans Symbols" w:hAnsi="Noto Sans Symbols"/>
        <w:sz w:val="12"/>
        <w:szCs w:val="1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648" w:hanging="360"/>
      </w:pPr>
      <w:rPr>
        <w:rFonts w:ascii="Noto Sans Symbols" w:cs="Noto Sans Symbols" w:eastAsia="Noto Sans Symbols" w:hAnsi="Noto Sans Symbols"/>
        <w:vertAlign w:val="baseline"/>
      </w:rPr>
    </w:lvl>
    <w:lvl w:ilvl="1">
      <w:start w:val="1"/>
      <w:numFmt w:val="bullet"/>
      <w:lvlText w:val="▪"/>
      <w:lvlJc w:val="left"/>
      <w:pPr>
        <w:ind w:left="2552" w:hanging="360"/>
      </w:pPr>
      <w:rPr>
        <w:rFonts w:ascii="Noto Sans Symbols" w:cs="Noto Sans Symbols" w:eastAsia="Noto Sans Symbols" w:hAnsi="Noto Sans Symbols"/>
        <w:vertAlign w:val="baseline"/>
      </w:rPr>
    </w:lvl>
    <w:lvl w:ilvl="2">
      <w:start w:val="1"/>
      <w:numFmt w:val="bullet"/>
      <w:lvlText w:val="▪"/>
      <w:lvlJc w:val="left"/>
      <w:pPr>
        <w:ind w:left="3272" w:hanging="360"/>
      </w:pPr>
      <w:rPr>
        <w:rFonts w:ascii="Noto Sans Symbols" w:cs="Noto Sans Symbols" w:eastAsia="Noto Sans Symbols" w:hAnsi="Noto Sans Symbols"/>
        <w:vertAlign w:val="baseline"/>
      </w:rPr>
    </w:lvl>
    <w:lvl w:ilvl="3">
      <w:start w:val="1"/>
      <w:numFmt w:val="bullet"/>
      <w:lvlText w:val="●"/>
      <w:lvlJc w:val="left"/>
      <w:pPr>
        <w:ind w:left="3992" w:hanging="360"/>
      </w:pPr>
      <w:rPr>
        <w:rFonts w:ascii="Noto Sans Symbols" w:cs="Noto Sans Symbols" w:eastAsia="Noto Sans Symbols" w:hAnsi="Noto Sans Symbols"/>
        <w:vertAlign w:val="baseline"/>
      </w:rPr>
    </w:lvl>
    <w:lvl w:ilvl="4">
      <w:start w:val="1"/>
      <w:numFmt w:val="bullet"/>
      <w:lvlText w:val="o"/>
      <w:lvlJc w:val="left"/>
      <w:pPr>
        <w:ind w:left="4712" w:hanging="360"/>
      </w:pPr>
      <w:rPr>
        <w:rFonts w:ascii="Courier New" w:cs="Courier New" w:eastAsia="Courier New" w:hAnsi="Courier New"/>
        <w:vertAlign w:val="baseline"/>
      </w:rPr>
    </w:lvl>
    <w:lvl w:ilvl="5">
      <w:start w:val="1"/>
      <w:numFmt w:val="bullet"/>
      <w:lvlText w:val="▪"/>
      <w:lvlJc w:val="left"/>
      <w:pPr>
        <w:ind w:left="5432" w:hanging="360"/>
      </w:pPr>
      <w:rPr>
        <w:rFonts w:ascii="Noto Sans Symbols" w:cs="Noto Sans Symbols" w:eastAsia="Noto Sans Symbols" w:hAnsi="Noto Sans Symbols"/>
        <w:vertAlign w:val="baseline"/>
      </w:rPr>
    </w:lvl>
    <w:lvl w:ilvl="6">
      <w:start w:val="1"/>
      <w:numFmt w:val="bullet"/>
      <w:lvlText w:val="●"/>
      <w:lvlJc w:val="left"/>
      <w:pPr>
        <w:ind w:left="6152" w:hanging="360"/>
      </w:pPr>
      <w:rPr>
        <w:rFonts w:ascii="Noto Sans Symbols" w:cs="Noto Sans Symbols" w:eastAsia="Noto Sans Symbols" w:hAnsi="Noto Sans Symbols"/>
        <w:vertAlign w:val="baseline"/>
      </w:rPr>
    </w:lvl>
    <w:lvl w:ilvl="7">
      <w:start w:val="1"/>
      <w:numFmt w:val="bullet"/>
      <w:lvlText w:val="o"/>
      <w:lvlJc w:val="left"/>
      <w:pPr>
        <w:ind w:left="6872" w:hanging="360"/>
      </w:pPr>
      <w:rPr>
        <w:rFonts w:ascii="Courier New" w:cs="Courier New" w:eastAsia="Courier New" w:hAnsi="Courier New"/>
        <w:vertAlign w:val="baseline"/>
      </w:rPr>
    </w:lvl>
    <w:lvl w:ilvl="8">
      <w:start w:val="1"/>
      <w:numFmt w:val="bullet"/>
      <w:lvlText w:val="▪"/>
      <w:lvlJc w:val="left"/>
      <w:pPr>
        <w:ind w:left="7592"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Palatino" w:cs="Palatino" w:eastAsia="Palatino" w:hAnsi="Palatino"/>
      <w:b w:val="1"/>
      <w:smallCaps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hn.Smith@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