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30789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07890"/>
          <w:sz w:val="24"/>
          <w:szCs w:val="24"/>
          <w:u w:val="none"/>
          <w:shd w:fill="auto" w:val="clear"/>
          <w:vertAlign w:val="baseline"/>
          <w:rtl w:val="0"/>
        </w:rPr>
        <w:t xml:space="preserve">MARY HLOOMBERG</w:t>
        <w:tab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Marketing &amp;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ab/>
        <w:t xml:space="preserve">PR Strategy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123-456-78 99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</w:t>
      </w:r>
      <w:hyperlink r:id="rId6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info@hloom.com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123 Park Ave, Michigan 69789 MI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Cras non magna vel ante adipiscing rhoncus. Vivamus a mi. morbi tristique senectus et netus et sollicitudin posuere, metus quam iaculis nibh.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9360"/>
        </w:tabs>
        <w:spacing w:after="80" w:before="8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DIGITAL MARKETING - SOCIAL MEDIA - EMAIL MARKETING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9360"/>
        </w:tabs>
        <w:spacing w:after="80" w:before="8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COPYWRITING – CONVERSATION - STRATEGY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ABC company | Chicago, IL | </w:t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Executive Assistant,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06/</w:t>
      </w:r>
      <w:r w:rsidDel="00000000" w:rsidR="00000000" w:rsidRPr="00000000">
        <w:rPr>
          <w:vertAlign w:val="baseline"/>
          <w:rtl w:val="0"/>
        </w:rPr>
        <w:t xml:space="preserve">2006 to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Quickly maximize timely deliverables for real-time schemas. Dramatically maintain clicks-and-mortar solutions without functional solutions.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Completely synergize resource sucking relationships via premier niche markets. Professionally cultivate one-to-one customer service with robust ideas. Dynamically innovate resource-leveling customer service for state of the art customer service.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Johnson United, LLC | Orlando, FL | </w:t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Executive Assistant,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03/</w:t>
      </w:r>
      <w:r w:rsidDel="00000000" w:rsidR="00000000" w:rsidRPr="00000000">
        <w:rPr>
          <w:vertAlign w:val="baseline"/>
          <w:rtl w:val="0"/>
        </w:rPr>
        <w:t xml:space="preserve">2001 to 05/2006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Objectively innovate empowered manufactured products whereas parallel platforms. Holisticlypredominate extensible testing procedures for reliable supply chains.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Dramatically engage top-line web services vis-a-vis cutting-edge deliverables.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Proactively envisioned multimedia based expertise and cross-media growth strategies. Seamlessly visualize quality intellectual capital without superior collaboration and idea-sharing.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Holistically pontificate installed base portals after maintainable products.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Bachelor of Business Administration (B.B.A.)</w:t>
      </w:r>
      <w:r w:rsidDel="00000000" w:rsidR="00000000" w:rsidRPr="00000000">
        <w:rPr>
          <w:vertAlign w:val="baseline"/>
          <w:rtl w:val="0"/>
        </w:rPr>
        <w:t xml:space="preserve">, 1995 -1998 | Susquehanna University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8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spacing w:after="80"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0" w:lineRule="auto"/>
    </w:pPr>
    <w:rPr>
      <w:rFonts w:ascii="Georgia" w:cs="Georgia" w:eastAsia="Georgia" w:hAnsi="Georgia"/>
      <w:b w:val="1"/>
      <w:color w:val="30789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hloom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