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64.0" w:type="dxa"/>
        <w:jc w:val="left"/>
        <w:tblInd w:w="4700.0" w:type="dxa"/>
        <w:tblLayout w:type="fixed"/>
        <w:tblLook w:val="0000"/>
      </w:tblPr>
      <w:tblGrid>
        <w:gridCol w:w="1716"/>
        <w:gridCol w:w="2748"/>
        <w:tblGridChange w:id="0">
          <w:tblGrid>
            <w:gridCol w:w="1716"/>
            <w:gridCol w:w="2748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Al- Salt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Phone 009625 3520431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Mobile-00962779354000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E-mail . dr.basheeralwan@yahoo.com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Basheer Ahmad Al- Alwan</w:t>
      </w:r>
    </w:p>
    <w:tbl>
      <w:tblPr>
        <w:tblStyle w:val="Table2"/>
        <w:tblW w:w="10200.0" w:type="dxa"/>
        <w:jc w:val="left"/>
        <w:tblInd w:w="-492.0" w:type="dxa"/>
        <w:tblLayout w:type="fixed"/>
        <w:tblLook w:val="0000"/>
      </w:tblPr>
      <w:tblGrid>
        <w:gridCol w:w="1700"/>
        <w:gridCol w:w="8500"/>
        <w:tblGridChange w:id="0">
          <w:tblGrid>
            <w:gridCol w:w="1700"/>
            <w:gridCol w:w="85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         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5" w:right="0" w:hanging="945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Salt Secondary School             High School Diploma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1994-1998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University of Jordan                   Physical Education</w:t>
              <w:tab/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B.A Degree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530" w:right="0" w:hanging="153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Jordan                       Physical Education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Master Degree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2003- 2006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University of Jordan                       Physical Education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PHD Degree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Summary of qualifications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 Training Course, 1998 Higher console for youth, Amman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 Referee Course, 1996 Jordan Swimming Federation. Amman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Lifeguard Course, 1999 higher console for youth, 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Badminton Referee Course, 2000, Jordan Badminton Federation.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Volleyball player from  1990 – 1998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volleyball Referee Course, 2000, Jordan volleyball Federation.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Massage Course, 1997, French academic for beauty, 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Aerobics Training Course, 2002, world class health academic.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Fitness Training Course, 2002 Le Royal Hotel-Amman.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CPR, and First Aid, 2002, Red Crescent 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Referee clinic in swimming (from FINA)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Many certificate of achievement 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 the trainer course, 2005, world class health academic.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thinking course, 2005, le royal hotel.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 program, 2003, le royal hotel.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Service standard program, 2003, le royal hotel.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leadership program, le royal hotel.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coach program, 2004, le royal hotel.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Safety and security, 2003, le royal hotel.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member when the le royal hotel celebrated its grand opining on 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September 2002 under the auspices of his majesty king Abdullah.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International computer driving license, UNESCO, 2006.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                  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2006 till the date 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Associate  professor  , Al Balqa applied university </w:t>
            </w:r>
            <w:bookmarkStart w:colFirst="0" w:colLast="0" w:name="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Responsibilities included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:-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main duets were to Teach student course name  ' sports for all.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- 2008 till the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- Deane Assistant for Students Affairs ,prince Abdullah bin gazzi faculty ,  Al Balqa applied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Responsibilities included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:-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Helps the students to develop there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the university to lead the student in there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Supervise all activates which the university give to the student.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2002    till    2008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Spa Sales Manager, Le Royal Hotel-Amman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Responsibilities included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:-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present a good Image for the spa and health club by having cheerful and pleasant attitude to members, their gusts and colleagues.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promote the facilities of the spa and health club and liaise with the (big company's, embassies, banks, biasness man).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ensure the highest standard of sanitation are being maintained.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familiarize and assist members with use of the equipment.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ensure that the environment is operated in a safety conscious manner and identify potential safety hazards and corrects them.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maximize sales and revenue for the spa and health club and hotel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ensure awareness of all VIPs in house daily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achieved monthly financial objectives.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liaise with reception in order to ensure fee payment are properly recorded and reconciled.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maximize growth of membership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Chief Instructor, Le Royal Hotel-Amman.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Gym Instructor and fitness trainer, Le Royal Hotel-Amman.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Pool Instructor and swimming Coach, Le Royal Hotel-Amman.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Pool Instructor and lifeguard, Alhusein city for youth, 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24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Fluent in both Arabic and English.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Board member – Jordan Olympic Committee, 2009 till 2013.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Member of the executive office of the  Jordan Olympic committee, 2010 till 2013.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Member of the Jordan volley ball federation ,2008 till date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Member of the executive office – Jordan volley ball federation, 2010 till date.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President of the Jordan volleyball federation 2009 till 2013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Chairman of the public Relation committee – Jordan volley ball federation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Shabab Eira Club President, 2000 till date.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 Member of National Team improvement society.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 Member of Technical Society for Jordan Volleyball Federation.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 Member of Improving Volleyball society In Al Balka’a District.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Team manager for valley ball - Jordan Olympic committee.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Paplication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Volleyball Coach, Shabab Eira Club, Al Salt.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Volleyball Coach, Educational Ministry Al Salt.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riance of the BMI and its relation with the causal Attribution for success and Failure of  a Sample of Student at AL-Balqa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(Arab journal for food &amp;nutrition 2010).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Efficiency of the New Jordanian Sport Federations System (Members Selection). ( An-Najah journal ) – An-najah National University.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Flow State and its Relation with Physical Self for Volleyball players in eastern Arab countries(YARMOUK UNIVERSITY CONFERENCE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beff9" w:val="clear"/>
                <w:vertAlign w:val="baseline"/>
                <w:rtl w:val="0"/>
              </w:rPr>
              <w:t xml:space="preserve">The impact of teaching a course on the sport for all directions Balqa Applied University students about physical activity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(DERASAT JOURNAL – THE UNIVERSTY OF JORDAN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Motivations and the Assisting Psychological Skills for the Volleyball National Team Members. (DERASAT JOURNAL – THE UNIVERSTY OF JORDAN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Collective Solidarity and its Relationship with the Volleyball Player's ambition level in Jordan ( journal of Amman university )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Health-related Physical Fitness, Prevalence of obesity and dietary habits comparison between public and private school students in the city of Amman.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Health-related Physical Fitness, causal attribution and body image among students study Compared obese and non-obese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Values among Jordanian Volleyball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Behavior and Its Relationship to Effectively Self-Effectiveness of Students of the Faculty of Sports Sciences at the University of Mutah.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Upon Request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implified Arabic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993"/>
      <w:numFmt w:val="decimal"/>
      <w:lvlText w:val="%1"/>
      <w:lvlJc w:val="left"/>
      <w:pPr>
        <w:ind w:left="945" w:hanging="945"/>
      </w:pPr>
      <w:rPr>
        <w:vertAlign w:val="baseline"/>
      </w:rPr>
    </w:lvl>
    <w:lvl w:ilvl="1">
      <w:start w:val="1994"/>
      <w:numFmt w:val="decimal"/>
      <w:lvlText w:val="%1-%2"/>
      <w:lvlJc w:val="left"/>
      <w:pPr>
        <w:ind w:left="945" w:hanging="945"/>
      </w:pPr>
      <w:rPr>
        <w:b w:val="1"/>
        <w:u w:val="single"/>
        <w:vertAlign w:val="baseline"/>
      </w:rPr>
    </w:lvl>
    <w:lvl w:ilvl="2">
      <w:start w:val="1"/>
      <w:numFmt w:val="decimal"/>
      <w:lvlText w:val="%1-%2.%3"/>
      <w:lvlJc w:val="left"/>
      <w:pPr>
        <w:ind w:left="945" w:hanging="945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945" w:hanging="945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4">
    <w:lvl w:ilvl="0">
      <w:start w:val="1998"/>
      <w:numFmt w:val="decimal"/>
      <w:lvlText w:val="%1"/>
      <w:lvlJc w:val="left"/>
      <w:pPr>
        <w:ind w:left="1530" w:hanging="1530"/>
      </w:pPr>
      <w:rPr>
        <w:vertAlign w:val="baseline"/>
      </w:rPr>
    </w:lvl>
    <w:lvl w:ilvl="1">
      <w:start w:val="2000"/>
      <w:numFmt w:val="decimal"/>
      <w:lvlText w:val="%1-%2"/>
      <w:lvlJc w:val="left"/>
      <w:pPr>
        <w:ind w:left="1530" w:hanging="1530"/>
      </w:pPr>
      <w:rPr>
        <w:b w:val="1"/>
        <w:u w:val="single"/>
        <w:vertAlign w:val="baseline"/>
      </w:rPr>
    </w:lvl>
    <w:lvl w:ilvl="2">
      <w:start w:val="1"/>
      <w:numFmt w:val="decimal"/>
      <w:lvlText w:val="%1-%2.%3"/>
      <w:lvlJc w:val="left"/>
      <w:pPr>
        <w:ind w:left="1530" w:hanging="153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1530" w:hanging="153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530" w:hanging="153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530" w:hanging="153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530" w:hanging="153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530" w:hanging="153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530" w:hanging="153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