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8"/>
          <w:szCs w:val="28"/>
          <w:vertAlign w:val="baseline"/>
        </w:rPr>
      </w:pPr>
      <w:r w:rsidDel="00000000" w:rsidR="00000000" w:rsidRPr="00000000">
        <w:rPr>
          <w:b w:val="1"/>
          <w:sz w:val="28"/>
          <w:szCs w:val="28"/>
          <w:vertAlign w:val="baseline"/>
          <w:rtl w:val="0"/>
        </w:rPr>
        <w:t xml:space="preserve">LIAM S. COLLINS</w:t>
      </w:r>
      <w:r w:rsidDel="00000000" w:rsidR="00000000" w:rsidRPr="00000000">
        <w:rPr>
          <w:rtl w:val="0"/>
        </w:rPr>
      </w:r>
    </w:p>
    <w:p w:rsidR="00000000" w:rsidDel="00000000" w:rsidP="00000000" w:rsidRDefault="00000000" w:rsidRPr="00000000" w14:paraId="00000002">
      <w:pPr>
        <w:tabs>
          <w:tab w:val="right" w:pos="10080"/>
        </w:tabs>
        <w:jc w:val="center"/>
        <w:rPr>
          <w:sz w:val="22"/>
          <w:szCs w:val="22"/>
          <w:vertAlign w:val="baseline"/>
        </w:rPr>
      </w:pPr>
      <w:r w:rsidDel="00000000" w:rsidR="00000000" w:rsidRPr="00000000">
        <w:rPr>
          <w:sz w:val="22"/>
          <w:szCs w:val="22"/>
          <w:vertAlign w:val="baseline"/>
          <w:rtl w:val="0"/>
        </w:rPr>
        <w:t xml:space="preserve">Department of Military Instruction at West Point, New York</w:t>
      </w:r>
    </w:p>
    <w:p w:rsidR="00000000" w:rsidDel="00000000" w:rsidP="00000000" w:rsidRDefault="00000000" w:rsidRPr="00000000" w14:paraId="00000003">
      <w:pPr>
        <w:tabs>
          <w:tab w:val="right" w:pos="10080"/>
        </w:tabs>
        <w:jc w:val="center"/>
        <w:rPr>
          <w:sz w:val="22"/>
          <w:szCs w:val="22"/>
          <w:vertAlign w:val="baseline"/>
        </w:rPr>
      </w:pPr>
      <w:r w:rsidDel="00000000" w:rsidR="00000000" w:rsidRPr="00000000">
        <w:rPr>
          <w:sz w:val="22"/>
          <w:szCs w:val="22"/>
          <w:vertAlign w:val="baseline"/>
          <w:rtl w:val="0"/>
        </w:rPr>
        <w:t xml:space="preserve">liam.collins@usma.edu; (913) 704-9644</w:t>
      </w:r>
    </w:p>
    <w:tbl>
      <w:tblPr>
        <w:tblStyle w:val="Table1"/>
        <w:tblW w:w="11088.000000000002" w:type="dxa"/>
        <w:jc w:val="left"/>
        <w:tblInd w:w="0.0" w:type="dxa"/>
        <w:tblLayout w:type="fixed"/>
        <w:tblLook w:val="0000"/>
      </w:tblPr>
      <w:tblGrid>
        <w:gridCol w:w="1368"/>
        <w:gridCol w:w="4176"/>
        <w:gridCol w:w="5544"/>
        <w:tblGridChange w:id="0">
          <w:tblGrid>
            <w:gridCol w:w="1368"/>
            <w:gridCol w:w="4176"/>
            <w:gridCol w:w="5544"/>
          </w:tblGrid>
        </w:tblGridChange>
      </w:tblGrid>
      <w:tr>
        <w:tc>
          <w:tcPr>
            <w:gridSpan w:val="3"/>
            <w:vAlign w:val="top"/>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EDUCATION                                                                                                                                                           </w:t>
            </w:r>
            <w:r w:rsidDel="00000000" w:rsidR="00000000" w:rsidRPr="00000000">
              <w:rPr>
                <w:rFonts w:ascii="Times New Roman" w:cs="Times New Roman" w:eastAsia="Times New Roman" w:hAnsi="Times New Roman"/>
                <w:b w:val="1"/>
                <w:i w:val="0"/>
                <w:smallCaps w:val="0"/>
                <w:strike w:val="0"/>
                <w:color w:val="ffffff"/>
                <w:sz w:val="24"/>
                <w:szCs w:val="24"/>
                <w:u w:val="single"/>
                <w:shd w:fill="auto" w:val="clear"/>
                <w:vertAlign w:val="baseline"/>
                <w:rtl w:val="0"/>
              </w:rPr>
              <w:t xml:space="preserve">.</w:t>
            </w:r>
            <w:r w:rsidDel="00000000" w:rsidR="00000000" w:rsidRPr="00000000">
              <w:rPr>
                <w:rtl w:val="0"/>
              </w:rPr>
            </w:r>
          </w:p>
        </w:tc>
      </w:tr>
      <w:tr>
        <w:trPr>
          <w:trHeight w:val="80" w:hRule="atLeast"/>
        </w:trPr>
        <w:tc>
          <w:tcPr>
            <w:gridSpan w:val="2"/>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0B">
            <w:pPr>
              <w:tabs>
                <w:tab w:val="right" w:pos="9270"/>
              </w:tabs>
              <w:rPr>
                <w:vertAlign w:val="baseline"/>
              </w:rPr>
            </w:pPr>
            <w:r w:rsidDel="00000000" w:rsidR="00000000" w:rsidRPr="00000000">
              <w:rPr>
                <w:vertAlign w:val="baseline"/>
                <w:rtl w:val="0"/>
              </w:rPr>
              <w:t xml:space="preserve">2008-present</w:t>
            </w:r>
          </w:p>
        </w:tc>
        <w:tc>
          <w:tcPr>
            <w:gridSpan w:val="2"/>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PRINCETON UNIVERSITY</w:t>
              <w:tab/>
              <w:t xml:space="preserve">PRINCETON, NJ</w:t>
            </w:r>
            <w:r w:rsidDel="00000000" w:rsidR="00000000" w:rsidRPr="00000000">
              <w:rPr>
                <w:rtl w:val="0"/>
              </w:rPr>
            </w:r>
          </w:p>
          <w:p w:rsidR="00000000" w:rsidDel="00000000" w:rsidP="00000000" w:rsidRDefault="00000000" w:rsidRPr="00000000" w14:paraId="0000000D">
            <w:pPr>
              <w:tabs>
                <w:tab w:val="right" w:pos="8604"/>
              </w:tabs>
              <w:rPr>
                <w:b w:val="1"/>
                <w:smallCaps w:val="0"/>
                <w:vertAlign w:val="baseline"/>
              </w:rPr>
            </w:pPr>
            <w:r w:rsidDel="00000000" w:rsidR="00000000" w:rsidRPr="00000000">
              <w:rPr>
                <w:b w:val="1"/>
                <w:smallCaps w:val="0"/>
                <w:vertAlign w:val="baseline"/>
                <w:rtl w:val="0"/>
              </w:rPr>
              <w:t xml:space="preserve">Woodrow Wilson School for Public &amp; International Affairs</w:t>
            </w:r>
          </w:p>
          <w:p w:rsidR="00000000" w:rsidDel="00000000" w:rsidP="00000000" w:rsidRDefault="00000000" w:rsidRPr="00000000" w14:paraId="0000000E">
            <w:pPr>
              <w:numPr>
                <w:ilvl w:val="0"/>
                <w:numId w:val="1"/>
              </w:numPr>
              <w:tabs>
                <w:tab w:val="right" w:pos="8604"/>
              </w:tabs>
              <w:ind w:left="360" w:hanging="360"/>
              <w:rPr>
                <w:b w:val="0"/>
                <w:smallCaps w:val="0"/>
              </w:rPr>
            </w:pPr>
            <w:r w:rsidDel="00000000" w:rsidR="00000000" w:rsidRPr="00000000">
              <w:rPr>
                <w:b w:val="0"/>
                <w:smallCaps w:val="0"/>
                <w:vertAlign w:val="baseline"/>
                <w:rtl w:val="0"/>
              </w:rPr>
              <w:t xml:space="preserve">PhD candidate (ABD), thesis on military innovation in war</w:t>
            </w:r>
          </w:p>
          <w:p w:rsidR="00000000" w:rsidDel="00000000" w:rsidP="00000000" w:rsidRDefault="00000000" w:rsidRPr="00000000" w14:paraId="0000000F">
            <w:pPr>
              <w:tabs>
                <w:tab w:val="right" w:pos="8604"/>
              </w:tabs>
              <w:ind w:left="360"/>
              <w:rPr>
                <w:b w:val="0"/>
                <w:smallCaps w:val="0"/>
                <w:vertAlign w:val="baseline"/>
              </w:rPr>
            </w:pPr>
            <w:r w:rsidDel="00000000" w:rsidR="00000000" w:rsidRPr="00000000">
              <w:rPr>
                <w:rtl w:val="0"/>
              </w:rPr>
            </w:r>
          </w:p>
        </w:tc>
      </w:tr>
      <w:tr>
        <w:tc>
          <w:tcPr>
            <w:vAlign w:val="top"/>
          </w:tcPr>
          <w:p w:rsidR="00000000" w:rsidDel="00000000" w:rsidP="00000000" w:rsidRDefault="00000000" w:rsidRPr="00000000" w14:paraId="00000011">
            <w:pPr>
              <w:tabs>
                <w:tab w:val="right" w:pos="9270"/>
              </w:tabs>
              <w:rPr>
                <w:vertAlign w:val="baseline"/>
              </w:rPr>
            </w:pPr>
            <w:r w:rsidDel="00000000" w:rsidR="00000000" w:rsidRPr="00000000">
              <w:rPr>
                <w:vertAlign w:val="baseline"/>
                <w:rtl w:val="0"/>
              </w:rPr>
              <w:t xml:space="preserve">2007-2009</w:t>
            </w:r>
          </w:p>
        </w:tc>
        <w:tc>
          <w:tcPr>
            <w:gridSpan w:val="2"/>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PRINCETON UNIVERSITY</w:t>
              <w:tab/>
              <w:t xml:space="preserve">PRINCETON, NJ</w:t>
            </w:r>
            <w:r w:rsidDel="00000000" w:rsidR="00000000" w:rsidRPr="00000000">
              <w:rPr>
                <w:rtl w:val="0"/>
              </w:rPr>
            </w:r>
          </w:p>
          <w:p w:rsidR="00000000" w:rsidDel="00000000" w:rsidP="00000000" w:rsidRDefault="00000000" w:rsidRPr="00000000" w14:paraId="00000013">
            <w:pPr>
              <w:tabs>
                <w:tab w:val="right" w:pos="8604"/>
              </w:tabs>
              <w:rPr>
                <w:b w:val="1"/>
                <w:smallCaps w:val="0"/>
                <w:vertAlign w:val="baseline"/>
              </w:rPr>
            </w:pPr>
            <w:r w:rsidDel="00000000" w:rsidR="00000000" w:rsidRPr="00000000">
              <w:rPr>
                <w:b w:val="1"/>
                <w:smallCaps w:val="0"/>
                <w:vertAlign w:val="baseline"/>
                <w:rtl w:val="0"/>
              </w:rPr>
              <w:t xml:space="preserve">Woodrow Wilson School for Public &amp; International Affairs</w:t>
            </w:r>
          </w:p>
          <w:p w:rsidR="00000000" w:rsidDel="00000000" w:rsidP="00000000" w:rsidRDefault="00000000" w:rsidRPr="00000000" w14:paraId="00000014">
            <w:pPr>
              <w:numPr>
                <w:ilvl w:val="0"/>
                <w:numId w:val="1"/>
              </w:numPr>
              <w:tabs>
                <w:tab w:val="right" w:pos="8604"/>
              </w:tabs>
              <w:ind w:left="360" w:hanging="360"/>
              <w:rPr>
                <w:b w:val="0"/>
                <w:smallCaps w:val="0"/>
              </w:rPr>
            </w:pPr>
            <w:r w:rsidDel="00000000" w:rsidR="00000000" w:rsidRPr="00000000">
              <w:rPr>
                <w:b w:val="0"/>
                <w:smallCaps w:val="0"/>
                <w:vertAlign w:val="baseline"/>
                <w:rtl w:val="0"/>
              </w:rPr>
              <w:t xml:space="preserve">Master in Public Affairs (MPA), graduated with distinction in International Relations</w:t>
            </w:r>
          </w:p>
        </w:tc>
      </w:tr>
      <w:tr>
        <w:tc>
          <w:tcPr>
            <w:gridSpan w:val="3"/>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19">
            <w:pPr>
              <w:tabs>
                <w:tab w:val="right" w:pos="9270"/>
              </w:tabs>
              <w:rPr>
                <w:vertAlign w:val="baseline"/>
              </w:rPr>
            </w:pPr>
            <w:r w:rsidDel="00000000" w:rsidR="00000000" w:rsidRPr="00000000">
              <w:rPr>
                <w:vertAlign w:val="baseline"/>
                <w:rtl w:val="0"/>
              </w:rPr>
              <w:t xml:space="preserve">1988-1992</w:t>
            </w:r>
          </w:p>
        </w:tc>
        <w:tc>
          <w:tcPr>
            <w:gridSpan w:val="2"/>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UNITED STATES MILITARY ACADEMY</w:t>
              <w:tab/>
              <w:t xml:space="preserve">WEST POINT, NY</w:t>
            </w:r>
          </w:p>
          <w:p w:rsidR="00000000" w:rsidDel="00000000" w:rsidP="00000000" w:rsidRDefault="00000000" w:rsidRPr="00000000" w14:paraId="0000001B">
            <w:pPr>
              <w:tabs>
                <w:tab w:val="right" w:pos="8604"/>
              </w:tabs>
              <w:rPr>
                <w:b w:val="1"/>
                <w:smallCaps w:val="0"/>
                <w:vertAlign w:val="baseline"/>
              </w:rPr>
            </w:pPr>
            <w:r w:rsidDel="00000000" w:rsidR="00000000" w:rsidRPr="00000000">
              <w:rPr>
                <w:b w:val="1"/>
                <w:smallCaps w:val="0"/>
                <w:vertAlign w:val="baseline"/>
                <w:rtl w:val="0"/>
              </w:rPr>
              <w:t xml:space="preserve">Bachelor of Science in Aerospace Engineering </w:t>
            </w:r>
          </w:p>
          <w:p w:rsidR="00000000" w:rsidDel="00000000" w:rsidP="00000000" w:rsidRDefault="00000000" w:rsidRPr="00000000" w14:paraId="0000001C">
            <w:pPr>
              <w:numPr>
                <w:ilvl w:val="0"/>
                <w:numId w:val="1"/>
              </w:numPr>
              <w:tabs>
                <w:tab w:val="right" w:pos="8604"/>
              </w:tabs>
              <w:ind w:left="360" w:hanging="360"/>
              <w:rPr>
                <w:b w:val="0"/>
                <w:smallCaps w:val="0"/>
              </w:rPr>
            </w:pPr>
            <w:r w:rsidDel="00000000" w:rsidR="00000000" w:rsidRPr="00000000">
              <w:rPr>
                <w:b w:val="0"/>
                <w:smallCaps w:val="0"/>
                <w:vertAlign w:val="baseline"/>
                <w:rtl w:val="0"/>
              </w:rPr>
              <w:t xml:space="preserve">Dean’s List, eight semesters; graduated 22 out of 930 cadets  </w:t>
            </w:r>
          </w:p>
          <w:p w:rsidR="00000000" w:rsidDel="00000000" w:rsidP="00000000" w:rsidRDefault="00000000" w:rsidRPr="00000000" w14:paraId="0000001D">
            <w:pPr>
              <w:numPr>
                <w:ilvl w:val="0"/>
                <w:numId w:val="1"/>
              </w:numPr>
              <w:tabs>
                <w:tab w:val="right" w:pos="8604"/>
              </w:tabs>
              <w:ind w:left="360" w:hanging="360"/>
              <w:rPr>
                <w:b w:val="0"/>
                <w:smallCaps w:val="0"/>
              </w:rPr>
            </w:pPr>
            <w:r w:rsidDel="00000000" w:rsidR="00000000" w:rsidRPr="00000000">
              <w:rPr>
                <w:b w:val="0"/>
                <w:smallCaps w:val="0"/>
                <w:vertAlign w:val="baseline"/>
                <w:rtl w:val="0"/>
              </w:rPr>
              <w:t xml:space="preserve">Superintendent’s Award Recipient (top 5% in physical, academic and military excellence) </w:t>
            </w:r>
          </w:p>
        </w:tc>
      </w:tr>
      <w:tr>
        <w:trPr>
          <w:trHeight w:val="60" w:hRule="atLeast"/>
        </w:trPr>
        <w:tc>
          <w:tcPr>
            <w:gridSpan w:val="3"/>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0"/>
                <w:i w:val="0"/>
                <w:smallCaps w:val="1"/>
                <w:strike w:val="0"/>
                <w:color w:val="000000"/>
                <w:sz w:val="6"/>
                <w:szCs w:val="6"/>
                <w:u w:val="none"/>
                <w:shd w:fill="auto" w:val="clear"/>
                <w:vertAlign w:val="baseline"/>
              </w:rPr>
            </w:pPr>
            <w:r w:rsidDel="00000000" w:rsidR="00000000" w:rsidRPr="00000000">
              <w:rPr>
                <w:rtl w:val="0"/>
              </w:rPr>
            </w:r>
          </w:p>
        </w:tc>
      </w:tr>
      <w:tr>
        <w:trPr>
          <w:trHeight w:val="60" w:hRule="atLeast"/>
        </w:trPr>
        <w:tc>
          <w:tcPr>
            <w:gridSpan w:val="3"/>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trHeight w:val="60" w:hRule="atLeast"/>
        </w:trPr>
        <w:tc>
          <w:tcPr>
            <w:gridSpan w:val="3"/>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0"/>
                <w:i w:val="0"/>
                <w:smallCaps w:val="1"/>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PROFESSIONAL EXPERIENCE                                                                                                                         </w:t>
            </w:r>
            <w:r w:rsidDel="00000000" w:rsidR="00000000" w:rsidRPr="00000000">
              <w:rPr>
                <w:rFonts w:ascii="Times New Roman" w:cs="Times New Roman" w:eastAsia="Times New Roman" w:hAnsi="Times New Roman"/>
                <w:b w:val="1"/>
                <w:i w:val="0"/>
                <w:smallCaps w:val="0"/>
                <w:strike w:val="0"/>
                <w:color w:val="ffffff"/>
                <w:sz w:val="24"/>
                <w:szCs w:val="24"/>
                <w:u w:val="single"/>
                <w:shd w:fill="auto" w:val="clear"/>
                <w:vertAlign w:val="baseline"/>
                <w:rtl w:val="0"/>
              </w:rPr>
              <w:t xml:space="preserve">.</w:t>
            </w:r>
            <w:r w:rsidDel="00000000" w:rsidR="00000000" w:rsidRPr="00000000">
              <w:rPr>
                <w:rtl w:val="0"/>
              </w:rPr>
            </w:r>
          </w:p>
        </w:tc>
      </w:tr>
      <w:tr>
        <w:tc>
          <w:tcPr>
            <w:gridSpan w:val="3"/>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2013-present</w:t>
            </w:r>
          </w:p>
        </w:tc>
        <w:tc>
          <w:tcPr>
            <w:gridSpan w:val="2"/>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UNITED STATES MILITARY ACADEMY</w:t>
              <w:tab/>
              <w:t xml:space="preserve">WEST POINT, NY</w:t>
            </w:r>
            <w:r w:rsidDel="00000000" w:rsidR="00000000" w:rsidRPr="00000000">
              <w:rPr>
                <w:rtl w:val="0"/>
              </w:rPr>
            </w:r>
          </w:p>
          <w:p w:rsidR="00000000" w:rsidDel="00000000" w:rsidP="00000000" w:rsidRDefault="00000000" w:rsidRPr="00000000" w14:paraId="0000002D">
            <w:pPr>
              <w:rPr>
                <w:b w:val="0"/>
                <w:vertAlign w:val="baseline"/>
              </w:rPr>
            </w:pPr>
            <w:r w:rsidDel="00000000" w:rsidR="00000000" w:rsidRPr="00000000">
              <w:rPr>
                <w:b w:val="1"/>
                <w:vertAlign w:val="baseline"/>
                <w:rtl w:val="0"/>
              </w:rPr>
              <w:t xml:space="preserve">Academy Professor &amp; Director of the Defense and Strategic Studies Program / Lieutenant Colonel, U.S. Army</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curriculum development and assessment for undergraduate program including ten courses in the field of Defense and Strategic Studies and leader development and supervision of program professors and instructors.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2011-2012</w:t>
            </w:r>
          </w:p>
        </w:tc>
        <w:tc>
          <w:tcPr>
            <w:gridSpan w:val="2"/>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UNITED STATES MILITARY ACADEMY</w:t>
              <w:tab/>
              <w:t xml:space="preserve">WEST POINT, NY</w:t>
            </w:r>
            <w:r w:rsidDel="00000000" w:rsidR="00000000" w:rsidRPr="00000000">
              <w:rPr>
                <w:rtl w:val="0"/>
              </w:rPr>
            </w:r>
          </w:p>
          <w:p w:rsidR="00000000" w:rsidDel="00000000" w:rsidP="00000000" w:rsidRDefault="00000000" w:rsidRPr="00000000" w14:paraId="00000033">
            <w:pPr>
              <w:rPr>
                <w:b w:val="0"/>
                <w:vertAlign w:val="baseline"/>
              </w:rPr>
            </w:pPr>
            <w:r w:rsidDel="00000000" w:rsidR="00000000" w:rsidRPr="00000000">
              <w:rPr>
                <w:b w:val="1"/>
                <w:vertAlign w:val="baseline"/>
                <w:rtl w:val="0"/>
              </w:rPr>
              <w:t xml:space="preserve">Assistant Professor &amp; Director of the Combating Terrorism Center (CTC) / Lieutenant Colonel, U.S. Army</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right" w:pos="9270"/>
              </w:tabs>
              <w:spacing w:after="0" w:before="0" w:line="240" w:lineRule="auto"/>
              <w:ind w:left="0" w:right="16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Director of the nationally recognized CTC, chartered with a three pillar mission of research, policy advising, and education of cadets and various interagency elements; and assistant professor in the Department of Social Sciences.</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Taught courses on Terrorism and Counterterrorism, International Relations, and Homeland Security &amp; Defense</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Deployed to Afghanistan in the summer of 2012 to support the 75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Ranger Regiment</w:t>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Recognized as the Army’s Coach of the Year for 2011</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right"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2009-2011</w:t>
            </w:r>
          </w:p>
        </w:tc>
        <w:tc>
          <w:tcPr>
            <w:gridSpan w:val="2"/>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UNITED STATES MILITARY ACADEMY</w:t>
              <w:tab/>
              <w:t xml:space="preserve">WEST POINT, NY</w:t>
            </w:r>
          </w:p>
          <w:p w:rsidR="00000000" w:rsidDel="00000000" w:rsidP="00000000" w:rsidRDefault="00000000" w:rsidRPr="00000000" w14:paraId="0000003C">
            <w:pPr>
              <w:rPr>
                <w:b w:val="0"/>
                <w:vertAlign w:val="baseline"/>
              </w:rPr>
            </w:pPr>
            <w:r w:rsidDel="00000000" w:rsidR="00000000" w:rsidRPr="00000000">
              <w:rPr>
                <w:b w:val="1"/>
                <w:vertAlign w:val="baseline"/>
                <w:rtl w:val="0"/>
              </w:rPr>
              <w:t xml:space="preserve">Instructor &amp; Executive Director of the Combating Terrorism Center (CTC) / Lieutenant Colonel, U.S. Army </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Executive director of the nationally recognized CTC, chartered with a three pillar mission of research, policy advising, and education of cadets and various interagency elements; and instructor in the Department of Social Sciences.</w:t>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Taught courses on American Politics, International Relations, Internal Conflict, and Homeland Security &amp; Defense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right"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2005-2007</w:t>
            </w:r>
          </w:p>
        </w:tc>
        <w:tc>
          <w:tcPr>
            <w:gridSpan w:val="2"/>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UNITED STATES SPECIAL OPERATIONS COMMAND</w:t>
              <w:tab/>
              <w:t xml:space="preserve">WASHINGTON, DC</w:t>
            </w:r>
            <w:r w:rsidDel="00000000" w:rsidR="00000000" w:rsidRPr="00000000">
              <w:rPr>
                <w:rtl w:val="0"/>
              </w:rPr>
            </w:r>
          </w:p>
          <w:p w:rsidR="00000000" w:rsidDel="00000000" w:rsidP="00000000" w:rsidRDefault="00000000" w:rsidRPr="00000000" w14:paraId="00000043">
            <w:pPr>
              <w:rPr>
                <w:b w:val="0"/>
                <w:vertAlign w:val="baseline"/>
              </w:rPr>
            </w:pPr>
            <w:r w:rsidDel="00000000" w:rsidR="00000000" w:rsidRPr="00000000">
              <w:rPr>
                <w:b w:val="1"/>
                <w:vertAlign w:val="baseline"/>
                <w:rtl w:val="0"/>
              </w:rPr>
              <w:t xml:space="preserve">Chief of Current Operations / Major, U.S. Army </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right" w:pos="9270"/>
              </w:tabs>
              <w:spacing w:after="0" w:before="0" w:line="240" w:lineRule="auto"/>
              <w:ind w:left="0" w:right="16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planning, coordinating and executing operations world-wide with senior Department of Defense leaders, Department of State Bureau Chiefs, Ambassadors, and other government agency leaders.</w:t>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Directly responsible for the execution of numerous sensitive operations on four continents</w:t>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Visited 25 Embassies and met with 25 Ambassadors and other country team members; discussed terrorist threats to their Embassy and host nation and developed plans to mitigate the threat and stabilize their country and region</w:t>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Winner of the U.S. Army Best Ranger Competition as the Army’s top Ranger</w:t>
            </w:r>
          </w:p>
        </w:tc>
      </w:tr>
      <w:tr>
        <w:tc>
          <w:tcPr>
            <w:vAlign w:val="top"/>
          </w:tcPr>
          <w:p w:rsidR="00000000" w:rsidDel="00000000" w:rsidP="00000000" w:rsidRDefault="00000000" w:rsidRPr="00000000" w14:paraId="00000049">
            <w:pPr>
              <w:tabs>
                <w:tab w:val="right" w:pos="9270"/>
              </w:tabs>
              <w:rPr>
                <w:sz w:val="16"/>
                <w:szCs w:val="16"/>
                <w:vertAlign w:val="baseline"/>
              </w:rPr>
            </w:pPr>
            <w:r w:rsidDel="00000000" w:rsidR="00000000" w:rsidRPr="00000000">
              <w:rPr>
                <w:rtl w:val="0"/>
              </w:rPr>
            </w:r>
          </w:p>
        </w:tc>
        <w:tc>
          <w:tcPr>
            <w:gridSpan w:val="2"/>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4C">
            <w:pPr>
              <w:tabs>
                <w:tab w:val="right" w:pos="9270"/>
              </w:tabs>
              <w:rPr>
                <w:vertAlign w:val="baseline"/>
              </w:rPr>
            </w:pPr>
            <w:r w:rsidDel="00000000" w:rsidR="00000000" w:rsidRPr="00000000">
              <w:rPr>
                <w:vertAlign w:val="baseline"/>
                <w:rtl w:val="0"/>
              </w:rPr>
              <w:t xml:space="preserve">2000-2004</w:t>
            </w:r>
          </w:p>
        </w:tc>
        <w:tc>
          <w:tcPr>
            <w:gridSpan w:val="2"/>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UNITED STATES ARMY SPECIAL OPERATIONS COMMAND</w:t>
              <w:tab/>
              <w:t xml:space="preserve">FORT BRAGG, NC</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1"/>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Special Forces Commander / Major, U.S. Army </w:t>
            </w: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ab/>
              <w:t xml:space="preserve">BOSNIA, IRAQ, AFGHANISTAN</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right" w:pos="86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Led two elite teams of military experts responsible for advising foreign security forces world-wide and conducting a wide range of high-risk combat and non-combat operations; maintained sole discretion of a $750,000 budget.</w:t>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Conducted two deployments to Iraq: responsible for over 300 soldiers, executed over 100 combat operations, met government and tribal leaders on a daily basis to develop and implement strategies to create a stable environment  </w:t>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Conducted two deployments to Afghanistan: responsible for over 250 soldiers, executed over 200 combat operations, met government and tribal leaders to develop and implement strategies to stabilize regional areas</w:t>
            </w:r>
          </w:p>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Commanded team in Bosnia responsible for conducting operations to ensure the successful implementation of the Dayton Peace Accords; developed and implemented U.S. policy in Bosnia with senior military and civilian leaders</w:t>
            </w:r>
          </w:p>
          <w:p w:rsidR="00000000" w:rsidDel="00000000" w:rsidP="00000000" w:rsidRDefault="00000000" w:rsidRPr="00000000" w14:paraId="00000053">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Awarded 3 Bronze Star Medals for Meritorious Achievement during combat operations and two valorous awards for personal bravery during combat</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800" w:hRule="atLeast"/>
        </w:trPr>
        <w:tc>
          <w:tcPr>
            <w:gridSpan w:val="3"/>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Liam S. Collins</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PROFESSIONAL EXPERIENCE cont.                                                                                                                </w:t>
            </w:r>
            <w:r w:rsidDel="00000000" w:rsidR="00000000" w:rsidRPr="00000000">
              <w:rPr>
                <w:rFonts w:ascii="Times New Roman" w:cs="Times New Roman" w:eastAsia="Times New Roman" w:hAnsi="Times New Roman"/>
                <w:b w:val="1"/>
                <w:i w:val="0"/>
                <w:smallCaps w:val="0"/>
                <w:strike w:val="0"/>
                <w:color w:val="ffffff"/>
                <w:sz w:val="24"/>
                <w:szCs w:val="24"/>
                <w:u w:val="single"/>
                <w:shd w:fill="auto" w:val="clear"/>
                <w:vertAlign w:val="baseline"/>
                <w:rtl w:val="0"/>
              </w:rPr>
              <w:t xml:space="preserve">.</w:t>
            </w:r>
            <w:r w:rsidDel="00000000" w:rsidR="00000000" w:rsidRPr="00000000">
              <w:rPr>
                <w:rtl w:val="0"/>
              </w:rPr>
            </w:r>
          </w:p>
        </w:tc>
      </w:tr>
      <w:tr>
        <w:tc>
          <w:tcPr>
            <w:vAlign w:val="top"/>
          </w:tcPr>
          <w:p w:rsidR="00000000" w:rsidDel="00000000" w:rsidP="00000000" w:rsidRDefault="00000000" w:rsidRPr="00000000" w14:paraId="0000005A">
            <w:pPr>
              <w:tabs>
                <w:tab w:val="right" w:pos="9270"/>
              </w:tabs>
              <w:rPr>
                <w:vertAlign w:val="baseline"/>
              </w:rPr>
            </w:pPr>
            <w:r w:rsidDel="00000000" w:rsidR="00000000" w:rsidRPr="00000000">
              <w:rPr>
                <w:vertAlign w:val="baseline"/>
                <w:rtl w:val="0"/>
              </w:rPr>
              <w:t xml:space="preserve">1998-2000</w:t>
            </w:r>
          </w:p>
        </w:tc>
        <w:tc>
          <w:tcPr>
            <w:gridSpan w:val="2"/>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BATTALION, 10</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SPECIAL FORCES GROUP/GREEN BERETS                STUTTGART, GERMANY</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right" w:pos="86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Special Forces Company Executive Officer / Captain, U.S. Army                                                             BOSNIA</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right" w:pos="86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the planning, training and employment of material readiness program for over $24M worth of equipment; maintained sole discretion of a $1.3M budget.</w:t>
            </w:r>
          </w:p>
          <w:p w:rsidR="00000000" w:rsidDel="00000000" w:rsidP="00000000" w:rsidRDefault="00000000" w:rsidRPr="00000000" w14:paraId="0000005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Designed and purchased new tactical vehicles with a budget of $400,000; greatly enhanced unit’s capability</w:t>
            </w:r>
          </w:p>
          <w:p w:rsidR="00000000" w:rsidDel="00000000" w:rsidP="00000000" w:rsidRDefault="00000000" w:rsidRPr="00000000" w14:paraId="0000005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Planned and executed the unit’s ammunition program with an ammunition budget of $500,000</w:t>
            </w:r>
          </w:p>
        </w:tc>
      </w:tr>
      <w:tr>
        <w:trPr>
          <w:trHeight w:val="140" w:hRule="atLeast"/>
        </w:trPr>
        <w:tc>
          <w:tcPr>
            <w:vAlign w:val="top"/>
          </w:tcPr>
          <w:p w:rsidR="00000000" w:rsidDel="00000000" w:rsidP="00000000" w:rsidRDefault="00000000" w:rsidRPr="00000000" w14:paraId="00000061">
            <w:pPr>
              <w:tabs>
                <w:tab w:val="right" w:pos="9270"/>
              </w:tabs>
              <w:rPr>
                <w:sz w:val="6"/>
                <w:szCs w:val="6"/>
                <w:vertAlign w:val="baseline"/>
              </w:rPr>
            </w:pPr>
            <w:r w:rsidDel="00000000" w:rsidR="00000000" w:rsidRPr="00000000">
              <w:rPr>
                <w:rtl w:val="0"/>
              </w:rPr>
            </w:r>
          </w:p>
        </w:tc>
        <w:tc>
          <w:tcPr>
            <w:gridSpan w:val="2"/>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64">
            <w:pPr>
              <w:tabs>
                <w:tab w:val="right" w:pos="9270"/>
              </w:tabs>
              <w:rPr>
                <w:vertAlign w:val="baseline"/>
              </w:rPr>
            </w:pPr>
            <w:r w:rsidDel="00000000" w:rsidR="00000000" w:rsidRPr="00000000">
              <w:rPr>
                <w:rtl w:val="0"/>
              </w:rPr>
            </w:r>
          </w:p>
        </w:tc>
        <w:tc>
          <w:tcPr>
            <w:gridSpan w:val="2"/>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right" w:pos="86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Special Forces Detachment Commander / Captain, U.S. Army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right" w:pos="86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Led two elite teams of military experts in advising foreign security forces throughout Europe, Southwest Asia and the former Soviet Union.  Advised and trained foreign military units according to the joint goals of the host nation and its U.S. Ambassador.  Maintained sole discretion of a $275,000 budget.</w:t>
            </w:r>
          </w:p>
          <w:p w:rsidR="00000000" w:rsidDel="00000000" w:rsidP="00000000" w:rsidRDefault="00000000" w:rsidRPr="00000000" w14:paraId="0000006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Commanded a Special Operations team in Bosnia responsible for conducting sensitive operations to ensure the successful implementation of the Dayton Peace Accords in support of Operation JOINT FORGE</w:t>
            </w:r>
          </w:p>
          <w:p w:rsidR="00000000" w:rsidDel="00000000" w:rsidP="00000000" w:rsidRDefault="00000000" w:rsidRPr="00000000" w14:paraId="0000006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Planned and executed U.S. Special Operations training with Belgian and Dutch Special Forces; enhanced their capability to support peacekeeping and combat operations in support of the UN and NATO</w:t>
            </w:r>
          </w:p>
          <w:p w:rsidR="00000000" w:rsidDel="00000000" w:rsidP="00000000" w:rsidRDefault="00000000" w:rsidRPr="00000000" w14:paraId="0000006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Planned, resourced and conducted numerous combat operations during Operation ALLIED FORCE </w:t>
            </w:r>
          </w:p>
        </w:tc>
      </w:tr>
      <w:tr>
        <w:trPr>
          <w:trHeight w:val="120" w:hRule="atLeast"/>
        </w:trPr>
        <w:tc>
          <w:tcPr>
            <w:gridSpan w:val="3"/>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trHeight w:val="60" w:hRule="atLeast"/>
        </w:trPr>
        <w:tc>
          <w:tcP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right"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right" w:pos="9270"/>
              </w:tabs>
              <w:spacing w:after="0" w:before="0" w:line="240" w:lineRule="auto"/>
              <w:ind w:left="0" w:right="162"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71">
            <w:pPr>
              <w:tabs>
                <w:tab w:val="right" w:pos="9270"/>
              </w:tabs>
              <w:rPr>
                <w:vertAlign w:val="baseline"/>
              </w:rPr>
            </w:pPr>
            <w:r w:rsidDel="00000000" w:rsidR="00000000" w:rsidRPr="00000000">
              <w:rPr>
                <w:vertAlign w:val="baseline"/>
                <w:rtl w:val="0"/>
              </w:rPr>
              <w:t xml:space="preserve">1993 - 1996</w:t>
            </w:r>
          </w:p>
        </w:tc>
        <w:tc>
          <w:tcPr>
            <w:gridSpan w:val="2"/>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82</w:t>
            </w: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 AIRBORNE DIVISION</w:t>
              <w:tab/>
              <w:t xml:space="preserve">FORT BRAGG, NC</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right" w:pos="8622"/>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Operations Officer / First Lieutenant, U.S. Army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planning, coordinating, and controlling all airborne and air assault operations for an airborne unit of 600 personnel and the transport and movement of 275 unit vehicles by land, sea and air.  </w:t>
            </w:r>
          </w:p>
          <w:p w:rsidR="00000000" w:rsidDel="00000000" w:rsidP="00000000" w:rsidRDefault="00000000" w:rsidRPr="00000000" w14:paraId="0000007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8622"/>
              </w:tabs>
              <w:spacing w:after="20" w:before="0" w:line="240" w:lineRule="auto"/>
              <w:ind w:left="259" w:right="0" w:hanging="259"/>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Executed 40 airborne operations using 100 aircraft resulting in the successful drop of over 4,000 paratroopers and 40 vehicles </w:t>
            </w:r>
          </w:p>
          <w:p w:rsidR="00000000" w:rsidDel="00000000" w:rsidP="00000000" w:rsidRDefault="00000000" w:rsidRPr="00000000" w14:paraId="0000007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8604"/>
              </w:tabs>
              <w:spacing w:after="20" w:before="0" w:line="240" w:lineRule="auto"/>
              <w:ind w:left="259" w:right="0" w:hanging="259"/>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Planned and supervised the construction of the Army’s first C-17 capable forward landing strip; a project involving 120 soldiers, 30 vehicles and a budget exceeding $500,000</w:t>
            </w:r>
          </w:p>
        </w:tc>
      </w:tr>
      <w:tr>
        <w:tc>
          <w:tcPr>
            <w:vAlign w:val="top"/>
          </w:tcPr>
          <w:p w:rsidR="00000000" w:rsidDel="00000000" w:rsidP="00000000" w:rsidRDefault="00000000" w:rsidRPr="00000000" w14:paraId="00000078">
            <w:pPr>
              <w:tabs>
                <w:tab w:val="right" w:pos="9270"/>
              </w:tabs>
              <w:rPr>
                <w:sz w:val="10"/>
                <w:szCs w:val="10"/>
                <w:vertAlign w:val="baseline"/>
              </w:rPr>
            </w:pPr>
            <w:r w:rsidDel="00000000" w:rsidR="00000000" w:rsidRPr="00000000">
              <w:rPr>
                <w:rtl w:val="0"/>
              </w:rPr>
            </w:r>
          </w:p>
        </w:tc>
        <w:tc>
          <w:tcPr>
            <w:gridSpan w:val="2"/>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right" w:pos="9414"/>
              </w:tabs>
              <w:spacing w:after="0" w:before="0" w:line="240" w:lineRule="auto"/>
              <w:ind w:left="0" w:right="0" w:firstLine="0"/>
              <w:jc w:val="left"/>
              <w:rPr>
                <w:rFonts w:ascii="Times New Roman" w:cs="Times New Roman" w:eastAsia="Times New Roman" w:hAnsi="Times New Roman"/>
                <w:b w:val="1"/>
                <w:i w:val="0"/>
                <w:smallCaps w:val="1"/>
                <w:strike w:val="0"/>
                <w:color w:val="000000"/>
                <w:sz w:val="10"/>
                <w:szCs w:val="1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right" w:pos="92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right" w:pos="8622"/>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Platoon Leader / Second Lieutenant, U.S. Army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the supervision, training and welfare of 30 personnel; supervised the maintenance of weapons, vehicles and night vision devices valued over $500,000.  </w:t>
            </w:r>
          </w:p>
          <w:p w:rsidR="00000000" w:rsidDel="00000000" w:rsidP="00000000" w:rsidRDefault="00000000" w:rsidRPr="00000000" w14:paraId="0000007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8064"/>
              </w:tabs>
              <w:spacing w:after="20" w:before="0" w:line="240" w:lineRule="auto"/>
              <w:ind w:left="259" w:right="0" w:hanging="259"/>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Planned missions to support Operation UPHOLD DEMOCRACY, the U.S. mission in Haiti</w:t>
            </w:r>
          </w:p>
        </w:tc>
      </w:tr>
    </w:tbl>
    <w:p w:rsidR="00000000" w:rsidDel="00000000" w:rsidP="00000000" w:rsidRDefault="00000000" w:rsidRPr="00000000" w14:paraId="00000080">
      <w:pPr>
        <w:ind w:right="54"/>
        <w:rPr>
          <w:b w:val="0"/>
          <w:smallCaps w:val="0"/>
          <w:vertAlign w:val="baseline"/>
        </w:rPr>
      </w:pPr>
      <w:r w:rsidDel="00000000" w:rsidR="00000000" w:rsidRPr="00000000">
        <w:rPr>
          <w:rtl w:val="0"/>
        </w:rPr>
      </w:r>
    </w:p>
    <w:p w:rsidR="00000000" w:rsidDel="00000000" w:rsidP="00000000" w:rsidRDefault="00000000" w:rsidRPr="00000000" w14:paraId="00000081">
      <w:pPr>
        <w:ind w:right="54"/>
        <w:rPr>
          <w:smallCaps w:val="0"/>
          <w:sz w:val="24"/>
          <w:szCs w:val="24"/>
          <w:vertAlign w:val="baseline"/>
        </w:rPr>
      </w:pPr>
      <w:r w:rsidDel="00000000" w:rsidR="00000000" w:rsidRPr="00000000">
        <w:rPr>
          <w:b w:val="1"/>
          <w:smallCaps w:val="1"/>
          <w:sz w:val="24"/>
          <w:szCs w:val="24"/>
          <w:vertAlign w:val="baseline"/>
          <w:rtl w:val="0"/>
        </w:rPr>
        <w:t xml:space="preserve">MILITARY EDUCATION </w:t>
      </w:r>
      <w:r w:rsidDel="00000000" w:rsidR="00000000" w:rsidRPr="00000000">
        <w:rPr>
          <w:rtl w:val="0"/>
        </w:rPr>
      </w:r>
    </w:p>
    <w:p w:rsidR="00000000" w:rsidDel="00000000" w:rsidP="00000000" w:rsidRDefault="00000000" w:rsidRPr="00000000" w14:paraId="00000082">
      <w:pPr>
        <w:rPr>
          <w:b w:val="0"/>
          <w:sz w:val="8"/>
          <w:szCs w:val="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501130" cy="15875"/>
                <wp:effectExtent b="0" l="0" r="0" t="0"/>
                <wp:wrapSquare wrapText="bothSides" distB="0" distT="0" distL="114300" distR="114300"/>
                <wp:docPr id="2" name=""/>
                <a:graphic>
                  <a:graphicData uri="http://schemas.microsoft.com/office/word/2010/wordprocessingShape">
                    <wps:wsp>
                      <wps:cNvCnPr/>
                      <wps:spPr>
                        <a:xfrm>
                          <a:off x="2095435" y="3780000"/>
                          <a:ext cx="6501130"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501130" cy="1587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501130" cy="15875"/>
                        </a:xfrm>
                        <a:prstGeom prst="rect"/>
                        <a:ln/>
                      </pic:spPr>
                    </pic:pic>
                  </a:graphicData>
                </a:graphic>
              </wp:anchor>
            </w:drawing>
          </mc:Fallback>
        </mc:AlternateContent>
      </w:r>
    </w:p>
    <w:p w:rsidR="00000000" w:rsidDel="00000000" w:rsidP="00000000" w:rsidRDefault="00000000" w:rsidRPr="00000000" w14:paraId="00000083">
      <w:pPr>
        <w:ind w:left="1800" w:hanging="360"/>
        <w:rPr>
          <w:sz w:val="8"/>
          <w:szCs w:val="8"/>
          <w:vertAlign w:val="baseline"/>
        </w:rPr>
        <w:sectPr>
          <w:pgSz w:h="15840" w:w="12240"/>
          <w:pgMar w:bottom="288" w:top="576" w:left="936" w:right="936" w:header="1440" w:footer="720"/>
          <w:pgNumType w:start="1"/>
          <w:cols w:equalWidth="0"/>
        </w:sectPr>
      </w:pPr>
      <w:r w:rsidDel="00000000" w:rsidR="00000000" w:rsidRPr="00000000">
        <w:rPr>
          <w:rtl w:val="0"/>
        </w:rPr>
      </w:r>
    </w:p>
    <w:p w:rsidR="00000000" w:rsidDel="00000000" w:rsidP="00000000" w:rsidRDefault="00000000" w:rsidRPr="00000000" w14:paraId="00000084">
      <w:pPr>
        <w:widowControl w:val="0"/>
        <w:numPr>
          <w:ilvl w:val="0"/>
          <w:numId w:val="2"/>
        </w:numPr>
        <w:ind w:left="720" w:hanging="360"/>
        <w:rPr/>
      </w:pPr>
      <w:r w:rsidDel="00000000" w:rsidR="00000000" w:rsidRPr="00000000">
        <w:rPr>
          <w:vertAlign w:val="baseline"/>
          <w:rtl w:val="0"/>
        </w:rPr>
        <w:t xml:space="preserve">Command and General Staff College, 2005</w:t>
      </w:r>
    </w:p>
    <w:p w:rsidR="00000000" w:rsidDel="00000000" w:rsidP="00000000" w:rsidRDefault="00000000" w:rsidRPr="00000000" w14:paraId="00000085">
      <w:pPr>
        <w:widowControl w:val="0"/>
        <w:numPr>
          <w:ilvl w:val="0"/>
          <w:numId w:val="2"/>
        </w:numPr>
        <w:ind w:left="720" w:hanging="360"/>
        <w:rPr/>
      </w:pPr>
      <w:r w:rsidDel="00000000" w:rsidR="00000000" w:rsidRPr="00000000">
        <w:rPr>
          <w:vertAlign w:val="baseline"/>
          <w:rtl w:val="0"/>
        </w:rPr>
        <w:t xml:space="preserve">U.S. Military Free Fall Course, 2001</w:t>
      </w:r>
    </w:p>
    <w:p w:rsidR="00000000" w:rsidDel="00000000" w:rsidP="00000000" w:rsidRDefault="00000000" w:rsidRPr="00000000" w14:paraId="00000086">
      <w:pPr>
        <w:numPr>
          <w:ilvl w:val="0"/>
          <w:numId w:val="2"/>
        </w:numPr>
        <w:ind w:left="720" w:hanging="360"/>
        <w:rPr/>
      </w:pPr>
      <w:r w:rsidDel="00000000" w:rsidR="00000000" w:rsidRPr="00000000">
        <w:rPr>
          <w:vertAlign w:val="baseline"/>
          <w:rtl w:val="0"/>
        </w:rPr>
        <w:t xml:space="preserve">Special Forces Advanced Reconnaissance, Target Analysis, and Exploitation Techniques Course, 1999</w:t>
      </w:r>
    </w:p>
    <w:p w:rsidR="00000000" w:rsidDel="00000000" w:rsidP="00000000" w:rsidRDefault="00000000" w:rsidRPr="00000000" w14:paraId="00000087">
      <w:pPr>
        <w:numPr>
          <w:ilvl w:val="0"/>
          <w:numId w:val="2"/>
        </w:numPr>
        <w:ind w:left="720" w:hanging="360"/>
        <w:rPr/>
      </w:pPr>
      <w:r w:rsidDel="00000000" w:rsidR="00000000" w:rsidRPr="00000000">
        <w:rPr>
          <w:vertAlign w:val="baseline"/>
          <w:rtl w:val="0"/>
        </w:rPr>
        <w:t xml:space="preserve">Special Forces Officer Qualification Course, 1998</w:t>
      </w:r>
    </w:p>
    <w:p w:rsidR="00000000" w:rsidDel="00000000" w:rsidP="00000000" w:rsidRDefault="00000000" w:rsidRPr="00000000" w14:paraId="00000088">
      <w:pPr>
        <w:numPr>
          <w:ilvl w:val="0"/>
          <w:numId w:val="2"/>
        </w:numPr>
        <w:ind w:left="720" w:hanging="360"/>
        <w:rPr/>
      </w:pPr>
      <w:r w:rsidDel="00000000" w:rsidR="00000000" w:rsidRPr="00000000">
        <w:rPr>
          <w:vertAlign w:val="baseline"/>
          <w:rtl w:val="0"/>
        </w:rPr>
        <w:t xml:space="preserve">Infantry Officer Advanced Course, 1997</w:t>
      </w:r>
    </w:p>
    <w:p w:rsidR="00000000" w:rsidDel="00000000" w:rsidP="00000000" w:rsidRDefault="00000000" w:rsidRPr="00000000" w14:paraId="00000089">
      <w:pPr>
        <w:numPr>
          <w:ilvl w:val="0"/>
          <w:numId w:val="2"/>
        </w:numPr>
        <w:ind w:left="720" w:hanging="360"/>
        <w:rPr/>
      </w:pPr>
      <w:r w:rsidDel="00000000" w:rsidR="00000000" w:rsidRPr="00000000">
        <w:rPr>
          <w:vertAlign w:val="baseline"/>
          <w:rtl w:val="0"/>
        </w:rPr>
        <w:t xml:space="preserve">Combined Arms &amp; Services Staff School, 1997 </w:t>
      </w:r>
    </w:p>
    <w:p w:rsidR="00000000" w:rsidDel="00000000" w:rsidP="00000000" w:rsidRDefault="00000000" w:rsidRPr="00000000" w14:paraId="0000008A">
      <w:pPr>
        <w:numPr>
          <w:ilvl w:val="0"/>
          <w:numId w:val="2"/>
        </w:numPr>
        <w:ind w:left="720" w:hanging="360"/>
        <w:rPr/>
      </w:pPr>
      <w:r w:rsidDel="00000000" w:rsidR="00000000" w:rsidRPr="00000000">
        <w:rPr>
          <w:vertAlign w:val="baseline"/>
          <w:rtl w:val="0"/>
        </w:rPr>
        <w:t xml:space="preserve">Basic Military Language Course (Russian), 1996</w:t>
      </w:r>
    </w:p>
    <w:p w:rsidR="00000000" w:rsidDel="00000000" w:rsidP="00000000" w:rsidRDefault="00000000" w:rsidRPr="00000000" w14:paraId="0000008B">
      <w:pPr>
        <w:numPr>
          <w:ilvl w:val="0"/>
          <w:numId w:val="2"/>
        </w:numPr>
        <w:ind w:left="720" w:hanging="360"/>
        <w:rPr/>
      </w:pPr>
      <w:r w:rsidDel="00000000" w:rsidR="00000000" w:rsidRPr="00000000">
        <w:rPr>
          <w:vertAlign w:val="baseline"/>
          <w:rtl w:val="0"/>
        </w:rPr>
        <w:t xml:space="preserve">Survival, Evasion, Resistance, &amp; Escape Course, 1996</w:t>
      </w:r>
    </w:p>
    <w:p w:rsidR="00000000" w:rsidDel="00000000" w:rsidP="00000000" w:rsidRDefault="00000000" w:rsidRPr="00000000" w14:paraId="0000008C">
      <w:pPr>
        <w:numPr>
          <w:ilvl w:val="0"/>
          <w:numId w:val="2"/>
        </w:numPr>
        <w:ind w:left="720" w:hanging="360"/>
        <w:rPr/>
      </w:pPr>
      <w:r w:rsidDel="00000000" w:rsidR="00000000" w:rsidRPr="00000000">
        <w:rPr>
          <w:vertAlign w:val="baseline"/>
          <w:rtl w:val="0"/>
        </w:rPr>
        <w:t xml:space="preserve">Jumpmaster School, 1994</w:t>
      </w:r>
    </w:p>
    <w:p w:rsidR="00000000" w:rsidDel="00000000" w:rsidP="00000000" w:rsidRDefault="00000000" w:rsidRPr="00000000" w14:paraId="0000008D">
      <w:pPr>
        <w:numPr>
          <w:ilvl w:val="0"/>
          <w:numId w:val="2"/>
        </w:numPr>
        <w:ind w:left="720" w:hanging="360"/>
        <w:rPr/>
      </w:pPr>
      <w:r w:rsidDel="00000000" w:rsidR="00000000" w:rsidRPr="00000000">
        <w:rPr>
          <w:vertAlign w:val="baseline"/>
          <w:rtl w:val="0"/>
        </w:rPr>
        <w:t xml:space="preserve">Ranger School, 1993</w:t>
      </w:r>
    </w:p>
    <w:p w:rsidR="00000000" w:rsidDel="00000000" w:rsidP="00000000" w:rsidRDefault="00000000" w:rsidRPr="00000000" w14:paraId="0000008E">
      <w:pPr>
        <w:numPr>
          <w:ilvl w:val="0"/>
          <w:numId w:val="2"/>
        </w:numPr>
        <w:ind w:left="720" w:hanging="360"/>
        <w:rPr/>
      </w:pPr>
      <w:r w:rsidDel="00000000" w:rsidR="00000000" w:rsidRPr="00000000">
        <w:rPr>
          <w:vertAlign w:val="baseline"/>
          <w:rtl w:val="0"/>
        </w:rPr>
        <w:t xml:space="preserve">Engineer Officer Basic Course, 1993</w:t>
      </w:r>
    </w:p>
    <w:p w:rsidR="00000000" w:rsidDel="00000000" w:rsidP="00000000" w:rsidRDefault="00000000" w:rsidRPr="00000000" w14:paraId="0000008F">
      <w:pPr>
        <w:numPr>
          <w:ilvl w:val="0"/>
          <w:numId w:val="2"/>
        </w:numPr>
        <w:ind w:left="720" w:hanging="360"/>
        <w:rPr/>
      </w:pPr>
      <w:r w:rsidDel="00000000" w:rsidR="00000000" w:rsidRPr="00000000">
        <w:rPr>
          <w:vertAlign w:val="baseline"/>
          <w:rtl w:val="0"/>
        </w:rPr>
        <w:t xml:space="preserve">Airborne School, 1992</w:t>
      </w:r>
    </w:p>
    <w:p w:rsidR="00000000" w:rsidDel="00000000" w:rsidP="00000000" w:rsidRDefault="00000000" w:rsidRPr="00000000" w14:paraId="00000090">
      <w:pPr>
        <w:numPr>
          <w:ilvl w:val="0"/>
          <w:numId w:val="2"/>
        </w:numPr>
        <w:ind w:left="720" w:hanging="360"/>
        <w:rPr/>
      </w:pPr>
      <w:r w:rsidDel="00000000" w:rsidR="00000000" w:rsidRPr="00000000">
        <w:rPr>
          <w:vertAlign w:val="baseline"/>
          <w:rtl w:val="0"/>
        </w:rPr>
        <w:t xml:space="preserve">Air Assault School, 1991</w:t>
      </w:r>
    </w:p>
    <w:p w:rsidR="00000000" w:rsidDel="00000000" w:rsidP="00000000" w:rsidRDefault="00000000" w:rsidRPr="00000000" w14:paraId="00000091">
      <w:pPr>
        <w:numPr>
          <w:ilvl w:val="0"/>
          <w:numId w:val="2"/>
        </w:numPr>
        <w:ind w:left="720" w:hanging="360"/>
        <w:rPr/>
        <w:sectPr>
          <w:type w:val="continuous"/>
          <w:pgSz w:h="15840" w:w="12240"/>
          <w:pgMar w:bottom="504" w:top="1224" w:left="1008" w:right="1008" w:header="1440" w:footer="720"/>
          <w:cols w:equalWidth="0" w:num="2">
            <w:col w:space="180" w:w="5022"/>
            <w:col w:space="0" w:w="5022"/>
          </w:cols>
        </w:sectPr>
      </w:pPr>
      <w:r w:rsidDel="00000000" w:rsidR="00000000" w:rsidRPr="00000000">
        <w:rPr>
          <w:vertAlign w:val="baseline"/>
          <w:rtl w:val="0"/>
        </w:rPr>
        <w:t xml:space="preserve">Sapper Leader Course, 1990</w:t>
      </w:r>
    </w:p>
    <w:p w:rsidR="00000000" w:rsidDel="00000000" w:rsidP="00000000" w:rsidRDefault="00000000" w:rsidRPr="00000000" w14:paraId="00000092">
      <w:pPr>
        <w:ind w:right="54"/>
        <w:rPr>
          <w:b w:val="0"/>
          <w:smallCaps w:val="0"/>
          <w:vertAlign w:val="baseline"/>
        </w:rPr>
      </w:pPr>
      <w:r w:rsidDel="00000000" w:rsidR="00000000" w:rsidRPr="00000000">
        <w:rPr>
          <w:rtl w:val="0"/>
        </w:rPr>
      </w:r>
    </w:p>
    <w:p w:rsidR="00000000" w:rsidDel="00000000" w:rsidP="00000000" w:rsidRDefault="00000000" w:rsidRPr="00000000" w14:paraId="00000093">
      <w:pPr>
        <w:ind w:right="54"/>
        <w:rPr>
          <w:smallCaps w:val="0"/>
          <w:sz w:val="8"/>
          <w:szCs w:val="8"/>
          <w:vertAlign w:val="baseline"/>
        </w:rPr>
      </w:pPr>
      <w:r w:rsidDel="00000000" w:rsidR="00000000" w:rsidRPr="00000000">
        <w:rPr>
          <w:b w:val="1"/>
          <w:smallCaps w:val="1"/>
          <w:sz w:val="24"/>
          <w:szCs w:val="24"/>
          <w:vertAlign w:val="baseline"/>
          <w:rtl w:val="0"/>
        </w:rPr>
        <w:t xml:space="preserve">AWARDS &amp; DECORATIONS</w:t>
      </w:r>
      <w:r w:rsidDel="00000000" w:rsidR="00000000" w:rsidRPr="00000000">
        <w:rPr>
          <w:rtl w:val="0"/>
        </w:rPr>
      </w:r>
    </w:p>
    <w:p w:rsidR="00000000" w:rsidDel="00000000" w:rsidP="00000000" w:rsidRDefault="00000000" w:rsidRPr="00000000" w14:paraId="00000094">
      <w:pPr>
        <w:rPr>
          <w:b w:val="0"/>
          <w:sz w:val="8"/>
          <w:szCs w:val="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501130" cy="15875"/>
                <wp:effectExtent b="0" l="0" r="0" t="0"/>
                <wp:wrapSquare wrapText="bothSides" distB="0" distT="0" distL="114300" distR="114300"/>
                <wp:docPr id="1" name=""/>
                <a:graphic>
                  <a:graphicData uri="http://schemas.microsoft.com/office/word/2010/wordprocessingShape">
                    <wps:wsp>
                      <wps:cNvCnPr/>
                      <wps:spPr>
                        <a:xfrm>
                          <a:off x="2095435" y="3780000"/>
                          <a:ext cx="6501130"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501130" cy="158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501130" cy="15875"/>
                        </a:xfrm>
                        <a:prstGeom prst="rect"/>
                        <a:ln/>
                      </pic:spPr>
                    </pic:pic>
                  </a:graphicData>
                </a:graphic>
              </wp:anchor>
            </w:drawing>
          </mc:Fallback>
        </mc:AlternateContent>
      </w:r>
    </w:p>
    <w:p w:rsidR="00000000" w:rsidDel="00000000" w:rsidP="00000000" w:rsidRDefault="00000000" w:rsidRPr="00000000" w14:paraId="00000095">
      <w:pPr>
        <w:ind w:left="1800" w:hanging="360"/>
        <w:rPr>
          <w:sz w:val="8"/>
          <w:szCs w:val="8"/>
          <w:vertAlign w:val="baseline"/>
        </w:rPr>
        <w:sectPr>
          <w:type w:val="continuous"/>
          <w:pgSz w:h="15840" w:w="12240"/>
          <w:pgMar w:bottom="288" w:top="576" w:left="936" w:right="936" w:header="1440" w:footer="720"/>
          <w:cols w:equalWidth="0"/>
        </w:sectPr>
      </w:pPr>
      <w:r w:rsidDel="00000000" w:rsidR="00000000" w:rsidRPr="00000000">
        <w:rPr>
          <w:rtl w:val="0"/>
        </w:rPr>
      </w:r>
    </w:p>
    <w:p w:rsidR="00000000" w:rsidDel="00000000" w:rsidP="00000000" w:rsidRDefault="00000000" w:rsidRPr="00000000" w14:paraId="00000096">
      <w:pPr>
        <w:numPr>
          <w:ilvl w:val="0"/>
          <w:numId w:val="3"/>
        </w:numPr>
        <w:ind w:left="720" w:hanging="360"/>
        <w:rPr/>
      </w:pPr>
      <w:r w:rsidDel="00000000" w:rsidR="00000000" w:rsidRPr="00000000">
        <w:rPr>
          <w:vertAlign w:val="baseline"/>
          <w:rtl w:val="0"/>
        </w:rPr>
        <w:t xml:space="preserve">Bronze Star Medal with Valor Device</w:t>
      </w:r>
    </w:p>
    <w:p w:rsidR="00000000" w:rsidDel="00000000" w:rsidP="00000000" w:rsidRDefault="00000000" w:rsidRPr="00000000" w14:paraId="00000097">
      <w:pPr>
        <w:numPr>
          <w:ilvl w:val="0"/>
          <w:numId w:val="3"/>
        </w:numPr>
        <w:ind w:left="720" w:hanging="360"/>
        <w:rPr/>
      </w:pPr>
      <w:r w:rsidDel="00000000" w:rsidR="00000000" w:rsidRPr="00000000">
        <w:rPr>
          <w:vertAlign w:val="baseline"/>
          <w:rtl w:val="0"/>
        </w:rPr>
        <w:t xml:space="preserve">Bronze Star Meal (2 awards)</w:t>
      </w:r>
    </w:p>
    <w:p w:rsidR="00000000" w:rsidDel="00000000" w:rsidP="00000000" w:rsidRDefault="00000000" w:rsidRPr="00000000" w14:paraId="00000098">
      <w:pPr>
        <w:numPr>
          <w:ilvl w:val="0"/>
          <w:numId w:val="3"/>
        </w:numPr>
        <w:ind w:left="720" w:hanging="360"/>
        <w:rPr/>
      </w:pPr>
      <w:r w:rsidDel="00000000" w:rsidR="00000000" w:rsidRPr="00000000">
        <w:rPr>
          <w:vertAlign w:val="baseline"/>
          <w:rtl w:val="0"/>
        </w:rPr>
        <w:t xml:space="preserve">Defense Meritorious Service Medal (2 awards)</w:t>
      </w:r>
    </w:p>
    <w:p w:rsidR="00000000" w:rsidDel="00000000" w:rsidP="00000000" w:rsidRDefault="00000000" w:rsidRPr="00000000" w14:paraId="00000099">
      <w:pPr>
        <w:numPr>
          <w:ilvl w:val="0"/>
          <w:numId w:val="3"/>
        </w:numPr>
        <w:ind w:left="720" w:hanging="360"/>
        <w:rPr/>
      </w:pPr>
      <w:r w:rsidDel="00000000" w:rsidR="00000000" w:rsidRPr="00000000">
        <w:rPr>
          <w:vertAlign w:val="baseline"/>
          <w:rtl w:val="0"/>
        </w:rPr>
        <w:t xml:space="preserve">Meritorious Service Medal (3 awards)</w:t>
      </w:r>
    </w:p>
    <w:p w:rsidR="00000000" w:rsidDel="00000000" w:rsidP="00000000" w:rsidRDefault="00000000" w:rsidRPr="00000000" w14:paraId="0000009A">
      <w:pPr>
        <w:numPr>
          <w:ilvl w:val="0"/>
          <w:numId w:val="3"/>
        </w:numPr>
        <w:ind w:left="720" w:hanging="360"/>
        <w:rPr/>
      </w:pPr>
      <w:r w:rsidDel="00000000" w:rsidR="00000000" w:rsidRPr="00000000">
        <w:rPr>
          <w:vertAlign w:val="baseline"/>
          <w:rtl w:val="0"/>
        </w:rPr>
        <w:t xml:space="preserve">Joint Service Commendation Medal</w:t>
      </w:r>
    </w:p>
    <w:p w:rsidR="00000000" w:rsidDel="00000000" w:rsidP="00000000" w:rsidRDefault="00000000" w:rsidRPr="00000000" w14:paraId="0000009B">
      <w:pPr>
        <w:numPr>
          <w:ilvl w:val="0"/>
          <w:numId w:val="3"/>
        </w:numPr>
        <w:ind w:left="720" w:hanging="360"/>
        <w:rPr/>
      </w:pPr>
      <w:r w:rsidDel="00000000" w:rsidR="00000000" w:rsidRPr="00000000">
        <w:rPr>
          <w:vertAlign w:val="baseline"/>
          <w:rtl w:val="0"/>
        </w:rPr>
        <w:t xml:space="preserve">Army Commendation Medal with Valor Device</w:t>
      </w:r>
    </w:p>
    <w:p w:rsidR="00000000" w:rsidDel="00000000" w:rsidP="00000000" w:rsidRDefault="00000000" w:rsidRPr="00000000" w14:paraId="0000009C">
      <w:pPr>
        <w:numPr>
          <w:ilvl w:val="0"/>
          <w:numId w:val="3"/>
        </w:numPr>
        <w:ind w:left="720" w:hanging="360"/>
        <w:rPr/>
      </w:pPr>
      <w:r w:rsidDel="00000000" w:rsidR="00000000" w:rsidRPr="00000000">
        <w:rPr>
          <w:vertAlign w:val="baseline"/>
          <w:rtl w:val="0"/>
        </w:rPr>
        <w:t xml:space="preserve">Army Commendation Medal (3 awards)</w:t>
      </w:r>
    </w:p>
    <w:p w:rsidR="00000000" w:rsidDel="00000000" w:rsidP="00000000" w:rsidRDefault="00000000" w:rsidRPr="00000000" w14:paraId="0000009D">
      <w:pPr>
        <w:numPr>
          <w:ilvl w:val="0"/>
          <w:numId w:val="3"/>
        </w:numPr>
        <w:ind w:left="720" w:hanging="360"/>
        <w:rPr/>
      </w:pPr>
      <w:r w:rsidDel="00000000" w:rsidR="00000000" w:rsidRPr="00000000">
        <w:rPr>
          <w:vertAlign w:val="baseline"/>
          <w:rtl w:val="0"/>
        </w:rPr>
        <w:t xml:space="preserve">Army Achievement Medal (5 awards)</w:t>
      </w:r>
    </w:p>
    <w:p w:rsidR="00000000" w:rsidDel="00000000" w:rsidP="00000000" w:rsidRDefault="00000000" w:rsidRPr="00000000" w14:paraId="0000009E">
      <w:pPr>
        <w:numPr>
          <w:ilvl w:val="0"/>
          <w:numId w:val="3"/>
        </w:numPr>
        <w:ind w:left="720" w:hanging="360"/>
        <w:rPr/>
      </w:pPr>
      <w:r w:rsidDel="00000000" w:rsidR="00000000" w:rsidRPr="00000000">
        <w:rPr>
          <w:vertAlign w:val="baseline"/>
          <w:rtl w:val="0"/>
        </w:rPr>
        <w:t xml:space="preserve">Presidential Unit Citation Award</w:t>
      </w:r>
    </w:p>
    <w:p w:rsidR="00000000" w:rsidDel="00000000" w:rsidP="00000000" w:rsidRDefault="00000000" w:rsidRPr="00000000" w14:paraId="0000009F">
      <w:pPr>
        <w:numPr>
          <w:ilvl w:val="0"/>
          <w:numId w:val="3"/>
        </w:numPr>
        <w:ind w:left="720" w:hanging="360"/>
        <w:rPr/>
      </w:pPr>
      <w:r w:rsidDel="00000000" w:rsidR="00000000" w:rsidRPr="00000000">
        <w:rPr>
          <w:vertAlign w:val="baseline"/>
          <w:rtl w:val="0"/>
        </w:rPr>
        <w:t xml:space="preserve">Joint Meritorious Unit Award</w:t>
      </w:r>
    </w:p>
    <w:p w:rsidR="00000000" w:rsidDel="00000000" w:rsidP="00000000" w:rsidRDefault="00000000" w:rsidRPr="00000000" w14:paraId="000000A0">
      <w:pPr>
        <w:numPr>
          <w:ilvl w:val="0"/>
          <w:numId w:val="3"/>
        </w:numPr>
        <w:ind w:left="720" w:hanging="360"/>
        <w:rPr/>
      </w:pPr>
      <w:r w:rsidDel="00000000" w:rsidR="00000000" w:rsidRPr="00000000">
        <w:rPr>
          <w:vertAlign w:val="baseline"/>
          <w:rtl w:val="0"/>
        </w:rPr>
        <w:t xml:space="preserve">Army Superior Unit Award</w:t>
      </w:r>
    </w:p>
    <w:p w:rsidR="00000000" w:rsidDel="00000000" w:rsidP="00000000" w:rsidRDefault="00000000" w:rsidRPr="00000000" w14:paraId="000000A1">
      <w:pPr>
        <w:numPr>
          <w:ilvl w:val="0"/>
          <w:numId w:val="3"/>
        </w:numPr>
        <w:ind w:left="720" w:hanging="360"/>
        <w:rPr/>
      </w:pPr>
      <w:r w:rsidDel="00000000" w:rsidR="00000000" w:rsidRPr="00000000">
        <w:rPr>
          <w:vertAlign w:val="baseline"/>
          <w:rtl w:val="0"/>
        </w:rPr>
        <w:t xml:space="preserve">National Defense Service Medal (2 awards)</w:t>
      </w:r>
    </w:p>
    <w:p w:rsidR="00000000" w:rsidDel="00000000" w:rsidP="00000000" w:rsidRDefault="00000000" w:rsidRPr="00000000" w14:paraId="000000A2">
      <w:pPr>
        <w:numPr>
          <w:ilvl w:val="0"/>
          <w:numId w:val="3"/>
        </w:numPr>
        <w:ind w:left="720" w:hanging="360"/>
        <w:rPr/>
      </w:pPr>
      <w:r w:rsidDel="00000000" w:rsidR="00000000" w:rsidRPr="00000000">
        <w:rPr>
          <w:vertAlign w:val="baseline"/>
          <w:rtl w:val="0"/>
        </w:rPr>
        <w:t xml:space="preserve">Armed Forces Expeditionary Medal</w:t>
      </w:r>
    </w:p>
    <w:p w:rsidR="00000000" w:rsidDel="00000000" w:rsidP="00000000" w:rsidRDefault="00000000" w:rsidRPr="00000000" w14:paraId="000000A3">
      <w:pPr>
        <w:numPr>
          <w:ilvl w:val="0"/>
          <w:numId w:val="3"/>
        </w:numPr>
        <w:ind w:left="720" w:hanging="360"/>
        <w:rPr/>
      </w:pPr>
      <w:r w:rsidDel="00000000" w:rsidR="00000000" w:rsidRPr="00000000">
        <w:rPr>
          <w:vertAlign w:val="baseline"/>
          <w:rtl w:val="0"/>
        </w:rPr>
        <w:t xml:space="preserve">Kosovo Campaign Medal</w:t>
      </w:r>
    </w:p>
    <w:p w:rsidR="00000000" w:rsidDel="00000000" w:rsidP="00000000" w:rsidRDefault="00000000" w:rsidRPr="00000000" w14:paraId="000000A4">
      <w:pPr>
        <w:numPr>
          <w:ilvl w:val="0"/>
          <w:numId w:val="3"/>
        </w:numPr>
        <w:ind w:left="720" w:hanging="360"/>
        <w:rPr/>
      </w:pPr>
      <w:r w:rsidDel="00000000" w:rsidR="00000000" w:rsidRPr="00000000">
        <w:rPr>
          <w:vertAlign w:val="baseline"/>
          <w:rtl w:val="0"/>
        </w:rPr>
        <w:t xml:space="preserve">Afghanistan Campaign Medal (with arrowhead device and 2 service stars)</w:t>
      </w:r>
    </w:p>
    <w:p w:rsidR="00000000" w:rsidDel="00000000" w:rsidP="00000000" w:rsidRDefault="00000000" w:rsidRPr="00000000" w14:paraId="000000A5">
      <w:pPr>
        <w:numPr>
          <w:ilvl w:val="0"/>
          <w:numId w:val="3"/>
        </w:numPr>
        <w:ind w:left="720" w:hanging="360"/>
        <w:rPr/>
      </w:pPr>
      <w:r w:rsidDel="00000000" w:rsidR="00000000" w:rsidRPr="00000000">
        <w:rPr>
          <w:vertAlign w:val="baseline"/>
          <w:rtl w:val="0"/>
        </w:rPr>
        <w:t xml:space="preserve">Iraq Campaign Medal (2 service stars)</w:t>
      </w:r>
    </w:p>
    <w:p w:rsidR="00000000" w:rsidDel="00000000" w:rsidP="00000000" w:rsidRDefault="00000000" w:rsidRPr="00000000" w14:paraId="000000A6">
      <w:pPr>
        <w:numPr>
          <w:ilvl w:val="0"/>
          <w:numId w:val="3"/>
        </w:numPr>
        <w:ind w:left="720" w:hanging="360"/>
        <w:rPr/>
      </w:pPr>
      <w:r w:rsidDel="00000000" w:rsidR="00000000" w:rsidRPr="00000000">
        <w:rPr>
          <w:vertAlign w:val="baseline"/>
          <w:rtl w:val="0"/>
        </w:rPr>
        <w:t xml:space="preserve">Global War on Terrorism Expeditionary Medal (with arrowhead device)</w:t>
      </w:r>
    </w:p>
    <w:p w:rsidR="00000000" w:rsidDel="00000000" w:rsidP="00000000" w:rsidRDefault="00000000" w:rsidRPr="00000000" w14:paraId="000000A7">
      <w:pPr>
        <w:numPr>
          <w:ilvl w:val="0"/>
          <w:numId w:val="3"/>
        </w:numPr>
        <w:ind w:left="720" w:hanging="360"/>
        <w:rPr/>
      </w:pPr>
      <w:r w:rsidDel="00000000" w:rsidR="00000000" w:rsidRPr="00000000">
        <w:rPr>
          <w:vertAlign w:val="baseline"/>
          <w:rtl w:val="0"/>
        </w:rPr>
        <w:t xml:space="preserve">Global War on Terrorism Service Medal</w:t>
      </w:r>
    </w:p>
    <w:p w:rsidR="00000000" w:rsidDel="00000000" w:rsidP="00000000" w:rsidRDefault="00000000" w:rsidRPr="00000000" w14:paraId="000000A8">
      <w:pPr>
        <w:numPr>
          <w:ilvl w:val="0"/>
          <w:numId w:val="3"/>
        </w:numPr>
        <w:ind w:left="720" w:hanging="360"/>
        <w:rPr/>
      </w:pPr>
      <w:r w:rsidDel="00000000" w:rsidR="00000000" w:rsidRPr="00000000">
        <w:rPr>
          <w:vertAlign w:val="baseline"/>
          <w:rtl w:val="0"/>
        </w:rPr>
        <w:t xml:space="preserve">Army Service Ribbon</w:t>
      </w:r>
    </w:p>
    <w:p w:rsidR="00000000" w:rsidDel="00000000" w:rsidP="00000000" w:rsidRDefault="00000000" w:rsidRPr="00000000" w14:paraId="000000A9">
      <w:pPr>
        <w:numPr>
          <w:ilvl w:val="0"/>
          <w:numId w:val="3"/>
        </w:numPr>
        <w:ind w:left="720" w:hanging="360"/>
        <w:rPr/>
      </w:pPr>
      <w:r w:rsidDel="00000000" w:rsidR="00000000" w:rsidRPr="00000000">
        <w:rPr>
          <w:vertAlign w:val="baseline"/>
          <w:rtl w:val="0"/>
        </w:rPr>
        <w:t xml:space="preserve">Overseas Service Ribbon </w:t>
      </w:r>
    </w:p>
    <w:p w:rsidR="00000000" w:rsidDel="00000000" w:rsidP="00000000" w:rsidRDefault="00000000" w:rsidRPr="00000000" w14:paraId="000000AA">
      <w:pPr>
        <w:numPr>
          <w:ilvl w:val="0"/>
          <w:numId w:val="3"/>
        </w:numPr>
        <w:ind w:left="720" w:hanging="360"/>
        <w:rPr/>
      </w:pPr>
      <w:r w:rsidDel="00000000" w:rsidR="00000000" w:rsidRPr="00000000">
        <w:rPr>
          <w:vertAlign w:val="baseline"/>
          <w:rtl w:val="0"/>
        </w:rPr>
        <w:t xml:space="preserve">Combat Infantryman’s Badge</w:t>
      </w:r>
    </w:p>
    <w:p w:rsidR="00000000" w:rsidDel="00000000" w:rsidP="00000000" w:rsidRDefault="00000000" w:rsidRPr="00000000" w14:paraId="000000AB">
      <w:pPr>
        <w:numPr>
          <w:ilvl w:val="0"/>
          <w:numId w:val="3"/>
        </w:numPr>
        <w:ind w:left="720" w:hanging="360"/>
        <w:rPr/>
      </w:pPr>
      <w:r w:rsidDel="00000000" w:rsidR="00000000" w:rsidRPr="00000000">
        <w:rPr>
          <w:vertAlign w:val="baseline"/>
          <w:rtl w:val="0"/>
        </w:rPr>
        <w:t xml:space="preserve">Special Forces Tab</w:t>
      </w:r>
    </w:p>
    <w:p w:rsidR="00000000" w:rsidDel="00000000" w:rsidP="00000000" w:rsidRDefault="00000000" w:rsidRPr="00000000" w14:paraId="000000AC">
      <w:pPr>
        <w:numPr>
          <w:ilvl w:val="0"/>
          <w:numId w:val="3"/>
        </w:numPr>
        <w:ind w:left="720" w:hanging="360"/>
        <w:rPr/>
      </w:pPr>
      <w:r w:rsidDel="00000000" w:rsidR="00000000" w:rsidRPr="00000000">
        <w:rPr>
          <w:vertAlign w:val="baseline"/>
          <w:rtl w:val="0"/>
        </w:rPr>
        <w:t xml:space="preserve">Ranger Tab</w:t>
      </w:r>
    </w:p>
    <w:p w:rsidR="00000000" w:rsidDel="00000000" w:rsidP="00000000" w:rsidRDefault="00000000" w:rsidRPr="00000000" w14:paraId="000000AD">
      <w:pPr>
        <w:numPr>
          <w:ilvl w:val="0"/>
          <w:numId w:val="3"/>
        </w:numPr>
        <w:ind w:left="720" w:hanging="360"/>
        <w:rPr/>
      </w:pPr>
      <w:r w:rsidDel="00000000" w:rsidR="00000000" w:rsidRPr="00000000">
        <w:rPr>
          <w:vertAlign w:val="baseline"/>
          <w:rtl w:val="0"/>
        </w:rPr>
        <w:t xml:space="preserve">Sapper Tab</w:t>
      </w:r>
    </w:p>
    <w:p w:rsidR="00000000" w:rsidDel="00000000" w:rsidP="00000000" w:rsidRDefault="00000000" w:rsidRPr="00000000" w14:paraId="000000AE">
      <w:pPr>
        <w:numPr>
          <w:ilvl w:val="0"/>
          <w:numId w:val="3"/>
        </w:numPr>
        <w:ind w:left="720" w:hanging="360"/>
        <w:rPr/>
      </w:pPr>
      <w:r w:rsidDel="00000000" w:rsidR="00000000" w:rsidRPr="00000000">
        <w:rPr>
          <w:vertAlign w:val="baseline"/>
          <w:rtl w:val="0"/>
        </w:rPr>
        <w:t xml:space="preserve">Military Free Fall Badge with Bronze Star</w:t>
      </w:r>
    </w:p>
    <w:p w:rsidR="00000000" w:rsidDel="00000000" w:rsidP="00000000" w:rsidRDefault="00000000" w:rsidRPr="00000000" w14:paraId="000000AF">
      <w:pPr>
        <w:numPr>
          <w:ilvl w:val="0"/>
          <w:numId w:val="3"/>
        </w:numPr>
        <w:ind w:left="720" w:hanging="360"/>
        <w:rPr/>
      </w:pPr>
      <w:r w:rsidDel="00000000" w:rsidR="00000000" w:rsidRPr="00000000">
        <w:rPr>
          <w:vertAlign w:val="baseline"/>
          <w:rtl w:val="0"/>
        </w:rPr>
        <w:t xml:space="preserve">Master Parachutist Badge &amp; Air Assault Badge</w:t>
      </w:r>
    </w:p>
    <w:p w:rsidR="00000000" w:rsidDel="00000000" w:rsidP="00000000" w:rsidRDefault="00000000" w:rsidRPr="00000000" w14:paraId="000000B0">
      <w:pPr>
        <w:widowControl w:val="0"/>
        <w:ind w:left="720" w:hanging="360"/>
        <w:rPr>
          <w:vertAlign w:val="baseline"/>
        </w:rPr>
        <w:sectPr>
          <w:type w:val="continuous"/>
          <w:pgSz w:h="15840" w:w="12240"/>
          <w:pgMar w:bottom="504" w:top="1008" w:left="1008" w:right="1008" w:header="1440" w:footer="720"/>
          <w:cols w:equalWidth="0" w:num="2">
            <w:col w:space="180" w:w="5022"/>
            <w:col w:space="0" w:w="5022"/>
          </w:cols>
        </w:sectPr>
      </w:pPr>
      <w:r w:rsidDel="00000000" w:rsidR="00000000" w:rsidRPr="00000000">
        <w:rPr>
          <w:rtl w:val="0"/>
        </w:rPr>
      </w:r>
    </w:p>
    <w:p w:rsidR="00000000" w:rsidDel="00000000" w:rsidP="00000000" w:rsidRDefault="00000000" w:rsidRPr="00000000" w14:paraId="000000B1">
      <w:pPr>
        <w:ind w:right="54"/>
        <w:rPr>
          <w:b w:val="0"/>
          <w:smallCaps w:val="0"/>
          <w:vertAlign w:val="baseline"/>
        </w:rPr>
      </w:pPr>
      <w:r w:rsidDel="00000000" w:rsidR="00000000" w:rsidRPr="00000000">
        <w:rPr>
          <w:rtl w:val="0"/>
        </w:rPr>
      </w:r>
    </w:p>
    <w:p w:rsidR="00000000" w:rsidDel="00000000" w:rsidP="00000000" w:rsidRDefault="00000000" w:rsidRPr="00000000" w14:paraId="000000B2">
      <w:pPr>
        <w:ind w:right="54"/>
        <w:rPr>
          <w:b w:val="0"/>
          <w:smallCaps w:val="0"/>
          <w:vertAlign w:val="baseline"/>
        </w:rPr>
      </w:pPr>
      <w:r w:rsidDel="00000000" w:rsidR="00000000" w:rsidRPr="00000000">
        <w:rPr>
          <w:rtl w:val="0"/>
        </w:rPr>
      </w:r>
    </w:p>
    <w:p w:rsidR="00000000" w:rsidDel="00000000" w:rsidP="00000000" w:rsidRDefault="00000000" w:rsidRPr="00000000" w14:paraId="000000B3">
      <w:pPr>
        <w:ind w:right="54"/>
        <w:rPr>
          <w:b w:val="0"/>
          <w:smallCaps w:val="0"/>
          <w:vertAlign w:val="baseline"/>
        </w:rPr>
      </w:pPr>
      <w:r w:rsidDel="00000000" w:rsidR="00000000" w:rsidRPr="00000000">
        <w:rPr>
          <w:rtl w:val="0"/>
        </w:rPr>
      </w:r>
    </w:p>
    <w:p w:rsidR="00000000" w:rsidDel="00000000" w:rsidP="00000000" w:rsidRDefault="00000000" w:rsidRPr="00000000" w14:paraId="000000B4">
      <w:pPr>
        <w:ind w:right="54"/>
        <w:rPr>
          <w:b w:val="0"/>
          <w:smallCaps w:val="0"/>
          <w:vertAlign w:val="baseline"/>
        </w:rPr>
        <w:sectPr>
          <w:type w:val="continuous"/>
          <w:pgSz w:h="15840" w:w="12240"/>
          <w:pgMar w:bottom="504" w:top="1224" w:left="1008" w:right="1008" w:header="1440" w:footer="720"/>
          <w:cols w:equalWidth="0"/>
        </w:sectPr>
      </w:pPr>
      <w:r w:rsidDel="00000000" w:rsidR="00000000" w:rsidRPr="00000000">
        <w:rPr>
          <w:rtl w:val="0"/>
        </w:rPr>
      </w:r>
    </w:p>
    <w:p w:rsidR="00000000" w:rsidDel="00000000" w:rsidP="00000000" w:rsidRDefault="00000000" w:rsidRPr="00000000" w14:paraId="000000B5">
      <w:pPr>
        <w:rPr>
          <w:sz w:val="24"/>
          <w:szCs w:val="24"/>
          <w:vertAlign w:val="baseline"/>
        </w:rPr>
      </w:pPr>
      <w:r w:rsidDel="00000000" w:rsidR="00000000" w:rsidRPr="00000000">
        <w:rPr>
          <w:rtl w:val="0"/>
        </w:rPr>
      </w:r>
    </w:p>
    <w:sectPr>
      <w:type w:val="continuous"/>
      <w:pgSz w:h="15840" w:w="12240"/>
      <w:pgMar w:bottom="1152" w:top="720" w:left="720" w:right="72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1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720" w:hanging="360"/>
      </w:pPr>
      <w:rPr>
        <w:rFonts w:ascii="Noto Sans Symbols" w:cs="Noto Sans Symbols" w:eastAsia="Noto Sans Symbols" w:hAnsi="Noto Sans Symbols"/>
        <w:vertAlign w:val="baseline"/>
      </w:rPr>
    </w:lvl>
    <w:lvl w:ilvl="3">
      <w:start w:val="1"/>
      <w:numFmt w:val="bullet"/>
      <w:lvlText w:val="●"/>
      <w:lvlJc w:val="left"/>
      <w:pPr>
        <w:ind w:left="0" w:hanging="360"/>
      </w:pPr>
      <w:rPr>
        <w:rFonts w:ascii="Noto Sans Symbols" w:cs="Noto Sans Symbols" w:eastAsia="Noto Sans Symbols" w:hAnsi="Noto Sans Symbols"/>
        <w:vertAlign w:val="baseline"/>
      </w:rPr>
    </w:lvl>
    <w:lvl w:ilvl="4">
      <w:start w:val="1"/>
      <w:numFmt w:val="bullet"/>
      <w:lvlText w:val="o"/>
      <w:lvlJc w:val="left"/>
      <w:pPr>
        <w:ind w:left="720" w:hanging="360"/>
      </w:pPr>
      <w:rPr>
        <w:rFonts w:ascii="Courier New" w:cs="Courier New" w:eastAsia="Courier New" w:hAnsi="Courier New"/>
        <w:vertAlign w:val="baseline"/>
      </w:rPr>
    </w:lvl>
    <w:lvl w:ilvl="5">
      <w:start w:val="1"/>
      <w:numFmt w:val="bullet"/>
      <w:lvlText w:val="▪"/>
      <w:lvlJc w:val="left"/>
      <w:pPr>
        <w:ind w:left="1440" w:hanging="360"/>
      </w:pPr>
      <w:rPr>
        <w:rFonts w:ascii="Noto Sans Symbols" w:cs="Noto Sans Symbols" w:eastAsia="Noto Sans Symbols" w:hAnsi="Noto Sans Symbols"/>
        <w:vertAlign w:val="baseline"/>
      </w:rPr>
    </w:lvl>
    <w:lvl w:ilvl="6">
      <w:start w:val="1"/>
      <w:numFmt w:val="bullet"/>
      <w:lvlText w:val="●"/>
      <w:lvlJc w:val="left"/>
      <w:pPr>
        <w:ind w:left="2160" w:hanging="360"/>
      </w:pPr>
      <w:rPr>
        <w:rFonts w:ascii="Noto Sans Symbols" w:cs="Noto Sans Symbols" w:eastAsia="Noto Sans Symbols" w:hAnsi="Noto Sans Symbols"/>
        <w:vertAlign w:val="baseline"/>
      </w:rPr>
    </w:lvl>
    <w:lvl w:ilvl="7">
      <w:start w:val="1"/>
      <w:numFmt w:val="bullet"/>
      <w:lvlText w:val="o"/>
      <w:lvlJc w:val="left"/>
      <w:pPr>
        <w:ind w:left="2880" w:hanging="360"/>
      </w:pPr>
      <w:rPr>
        <w:rFonts w:ascii="Courier New" w:cs="Courier New" w:eastAsia="Courier New" w:hAnsi="Courier New"/>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270404904"/>
      <w:numFmt w:val="bullet"/>
      <w:lvlText w:val="●"/>
      <w:lvlJc w:val="left"/>
      <w:pPr>
        <w:ind w:left="259" w:hanging="259"/>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