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George T. Mahon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2009 Wilson Valley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Golden Street Minnesota 55427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763-546-6790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Email:george.mahon@anymail.com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Enthusiastic and physically fit wildlife manager with over 4+ years of experience. Dedicated and committed individual, capable of implementing government regulations for the protection of animals, habitat restoration, and initiating strategies that assist in boosting state's wildlife percentage.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ability to do research &amp; collect required data on wildlife population and prepare reports on diffferent species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researching habitat area and studying peculiar animal behaviors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protecting natural resources and endangered species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coordinate with team to save animals from hunting or illegal poaching in the assigned territory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conducting surveys to give exact count of animal species residing in the territory, and taking initiatives to save animals on the verge of extinction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mental and health conditions of animals affecting their behavior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knowledge of federals' wildlife regulation and laws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player and excellent communicator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Wildlife Manager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Wildlife Protection &amp; Removal Services, Bloomington, MN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February 2017 – Present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population survey to understand different species in the state, and assigning each animal an RFID tag that is useful for tracking their movements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state surveys to count animals such as great gray owls, bald eagles, wolves, black footed ferret and migratory birds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Gathering data from various wildlife biologist on moose, elk or fishes to suggest breeding techniques and management programs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Taking immediate rescue actions to save animals from forest fires, natural calamities, and other emergencies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rescue operations for animals trapped in trenches or quagmire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government to decide hunting seasons for maintaining the level of population in the state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lectures in public forums and providing information about wildlife safety, and the regulations to be followed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Wildlife Manager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Johnson Wildlife Survey &amp; Services Group, Golden Street, MN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2014 – January 2017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inter-state agencies and USFWS when search warrants were issued to track animals for counting purpose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team and informed on walkie-talkie or radio about missing animals that could not be tracked using satellite signals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Caught small mammals of different species and conducted lab experiments by collecting samples, and released them again in forests or national parks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calls from locals about disturbances by wild animals, and supervised rescue team to carry out necessary actions to save people and animals like cougar, bobcat, or Canada lynx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restoration plans for animals whose habitats had been destroyed for government projects or due to real estates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all complaints and helped to resolve conflicts by taking necessary actions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veterinary doctors to perform medical examination on ailing animals, and provided timely medications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Wildlife Biologist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Johnson Wildlife Survey &amp; Services Group, Golden Street, MN 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2012 – July 2014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Carried out research on the ecosystems, forests in the state, and prepared reports on animal population as per species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professionals from other organizations, and worked to save endangered wildlife species by getting restriction orders from the government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studies on the impact of commercialization and human behavior on wildlife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and provided technical reports for CEQA and NEPA after doing thorough analysis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Traveled to remote locations to study migration patterns of birds, captured their habits, and created a short documentary to raise awareness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campaigns that were carried out to count biodiversity percentage and prepared field maps accordingly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efforts for habitat restoration of animals, birds, fishes and ensured no illegal authorization happened at the place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Wildlife Management </w:t>
        <w:br w:type="textWrapping"/>
        <w:t xml:space="preserve">University of Minnesota, Minneapolios, MN </w:t>
        <w:br w:type="textWrapping"/>
        <w:t xml:space="preserve">2012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Animal Science &amp; Ecology </w:t>
        <w:br w:type="textWrapping"/>
        <w:t xml:space="preserve">University of Minnesota, Minneapolios, MN </w:t>
        <w:br w:type="textWrapping"/>
        <w:t xml:space="preserve">2010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Affiliations: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Wildlife Society of Minnesota – Member since 2012 </w:t>
        <w:br w:type="textWrapping"/>
        <w:t xml:space="preserve">PETA – Member since 2011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