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line="276" w:lineRule="auto"/>
        <w:rPr>
          <w:rFonts w:ascii="Arial" w:cs="Arial" w:eastAsia="Arial" w:hAnsi="Arial"/>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48"/>
        <w:gridCol w:w="4668"/>
        <w:tblGridChange w:id="0">
          <w:tblGrid>
            <w:gridCol w:w="6348"/>
            <w:gridCol w:w="4668"/>
          </w:tblGrid>
        </w:tblGridChange>
      </w:tblGrid>
      <w:tr>
        <w:trPr>
          <w:trHeight w:val="60" w:hRule="atLeast"/>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color w:val="b5a28b"/>
                <w:sz w:val="72"/>
                <w:szCs w:val="72"/>
                <w:rtl w:val="0"/>
              </w:rPr>
              <w:t xml:space="preserve">Mary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b w:val="1"/>
                <w:color w:val="b5a28b"/>
                <w:sz w:val="72"/>
                <w:szCs w:val="72"/>
                <w:rtl w:val="0"/>
              </w:rPr>
              <w:t xml:space="preserve">Hloomcraft</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b w:val="1"/>
                <w:i w:val="1"/>
                <w:sz w:val="28"/>
                <w:szCs w:val="28"/>
                <w:rtl w:val="0"/>
              </w:rPr>
              <w:t xml:space="preserve">System Analyst</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t xml:space="preserve">Class aptent taciti sociosqu ad litora torquent per conubia nostra, per inceptos hymenaeos. Donec ullamcorper fringilla eros. Fusce in sapien eu purus dapibus commodo. Cum sociis natoque penatibus et magnis dis.</w: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635</wp:posOffset>
                  </wp:positionV>
                  <wp:extent cx="1219200" cy="1219200"/>
                  <wp:effectExtent b="0" l="0" r="0" t="0"/>
                  <wp:wrapSquare wrapText="bothSides" distB="0" distT="0" distL="114300" distR="114300"/>
                  <wp:docPr id="3" name="image7.jpg"/>
                  <a:graphic>
                    <a:graphicData uri="http://schemas.openxmlformats.org/drawingml/2006/picture">
                      <pic:pic>
                        <pic:nvPicPr>
                          <pic:cNvPr id="0" name="image7.jpg"/>
                          <pic:cNvPicPr preferRelativeResize="0"/>
                        </pic:nvPicPr>
                        <pic:blipFill>
                          <a:blip r:embed="rId6"/>
                          <a:srcRect b="0" l="0" r="0" t="0"/>
                          <a:stretch>
                            <a:fillRect/>
                          </a:stretch>
                        </pic:blipFill>
                        <pic:spPr>
                          <a:xfrm>
                            <a:off x="0" y="0"/>
                            <a:ext cx="1219200" cy="1219200"/>
                          </a:xfrm>
                          <a:prstGeom prst="rect"/>
                          <a:ln/>
                        </pic:spPr>
                      </pic:pic>
                    </a:graphicData>
                  </a:graphic>
                </wp:anchor>
              </w:drawing>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613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69"/>
              <w:gridCol w:w="4163"/>
              <w:tblGridChange w:id="0">
                <w:tblGrid>
                  <w:gridCol w:w="1969"/>
                  <w:gridCol w:w="4163"/>
                </w:tblGrid>
              </w:tblGridChange>
            </w:tblGrid>
            <w:tr>
              <w:trPr>
                <w:trHeight w:val="420" w:hRule="atLeast"/>
              </w:trPr>
              <w:tc>
                <w:tcPr>
                  <w:gridSpan w:val="2"/>
                  <w:shd w:fill="ffffff" w:val="clear"/>
                </w:tcPr>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Experience</w:t>
                  </w:r>
                </w:p>
              </w:tc>
            </w:tr>
            <w:tr>
              <w:tc>
                <w:tcPr>
                  <w:tcBorders>
                    <w:bottom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pPr>
                  <w:r w:rsidDel="00000000" w:rsidR="00000000" w:rsidRPr="00000000">
                    <w:rPr>
                      <w:sz w:val="20"/>
                      <w:szCs w:val="20"/>
                      <w:rtl w:val="0"/>
                    </w:rPr>
                    <w:t xml:space="preserve">2008 – Present</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40" w:lineRule="auto"/>
                    <w:jc w:val="center"/>
                    <w:rPr/>
                  </w:pPr>
                  <w:r w:rsidDel="00000000" w:rsidR="00000000" w:rsidRPr="00000000">
                    <w:rPr>
                      <w:b w:val="1"/>
                      <w:sz w:val="24"/>
                      <w:szCs w:val="24"/>
                      <w:rtl w:val="0"/>
                    </w:rPr>
                    <w:t xml:space="preserve">Centene Corporation</w:t>
                  </w: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40" w:lineRule="auto"/>
                    <w:rPr/>
                  </w:pPr>
                  <w:r w:rsidDel="00000000" w:rsidR="00000000" w:rsidRPr="00000000">
                    <w:rPr>
                      <w:b w:val="1"/>
                      <w:sz w:val="24"/>
                      <w:szCs w:val="24"/>
                      <w:rtl w:val="0"/>
                    </w:rPr>
                    <w:t xml:space="preserve">IT System Analyst</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ind w:left="615" w:hanging="360"/>
                    <w:rPr/>
                  </w:pPr>
                  <w:r w:rsidDel="00000000" w:rsidR="00000000" w:rsidRPr="00000000">
                    <w:rPr>
                      <w:rtl w:val="0"/>
                    </w:rPr>
                    <w:t xml:space="preserve">Vivamus a mi.</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ind w:left="615" w:hanging="360"/>
                    <w:rPr/>
                  </w:pPr>
                  <w:r w:rsidDel="00000000" w:rsidR="00000000" w:rsidRPr="00000000">
                    <w:rPr>
                      <w:rtl w:val="0"/>
                    </w:rPr>
                    <w:t xml:space="preserve">Morbi neque.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615" w:hanging="360"/>
                    <w:rPr/>
                  </w:pPr>
                  <w:r w:rsidDel="00000000" w:rsidR="00000000" w:rsidRPr="00000000">
                    <w:rPr>
                      <w:rtl w:val="0"/>
                    </w:rPr>
                    <w:t xml:space="preserve">Aliquam erat volutpat.</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615" w:hanging="360"/>
                    <w:rPr/>
                  </w:pPr>
                  <w:r w:rsidDel="00000000" w:rsidR="00000000" w:rsidRPr="00000000">
                    <w:rPr>
                      <w:rtl w:val="0"/>
                    </w:rPr>
                    <w:t xml:space="preserve">Integer ultrices lobortis eros.</w:t>
                  </w:r>
                </w:p>
              </w:tc>
            </w:tr>
            <w:tr>
              <w:tc>
                <w:tcPr>
                  <w:tcBorders>
                    <w:top w:color="ffffff" w:space="0" w:sz="48" w:val="single"/>
                    <w:bottom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pPr>
                  <w:r w:rsidDel="00000000" w:rsidR="00000000" w:rsidRPr="00000000">
                    <w:rPr>
                      <w:sz w:val="20"/>
                      <w:szCs w:val="20"/>
                      <w:rtl w:val="0"/>
                    </w:rPr>
                    <w:t xml:space="preserve">2006 – 2008</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40" w:lineRule="auto"/>
                    <w:jc w:val="center"/>
                    <w:rPr/>
                  </w:pPr>
                  <w:r w:rsidDel="00000000" w:rsidR="00000000" w:rsidRPr="00000000">
                    <w:rPr>
                      <w:b w:val="1"/>
                      <w:sz w:val="24"/>
                      <w:szCs w:val="24"/>
                      <w:rtl w:val="0"/>
                    </w:rPr>
                    <w:t xml:space="preserve">Magic Eubos United</w:t>
                  </w: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40" w:lineRule="auto"/>
                    <w:rPr/>
                  </w:pPr>
                  <w:r w:rsidDel="00000000" w:rsidR="00000000" w:rsidRPr="00000000">
                    <w:rPr>
                      <w:b w:val="1"/>
                      <w:sz w:val="24"/>
                      <w:szCs w:val="24"/>
                      <w:rtl w:val="0"/>
                    </w:rPr>
                    <w:t xml:space="preserve">Sr. Business Analyst</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615" w:hanging="360"/>
                    <w:rPr/>
                  </w:pPr>
                  <w:r w:rsidDel="00000000" w:rsidR="00000000" w:rsidRPr="00000000">
                    <w:rPr>
                      <w:rtl w:val="0"/>
                    </w:rPr>
                    <w:t xml:space="preserve">Proin semper, ante vitae sollicitudin posuere.</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615" w:hanging="360"/>
                    <w:rPr/>
                  </w:pPr>
                  <w:r w:rsidDel="00000000" w:rsidR="00000000" w:rsidRPr="00000000">
                    <w:rPr>
                      <w:rtl w:val="0"/>
                    </w:rPr>
                    <w:t xml:space="preserve">Sed velit urna, interdum vel, ultricies vel, faucibus at, quam.</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615" w:hanging="360"/>
                    <w:rPr/>
                  </w:pPr>
                  <w:r w:rsidDel="00000000" w:rsidR="00000000" w:rsidRPr="00000000">
                    <w:rPr>
                      <w:rtl w:val="0"/>
                    </w:rPr>
                    <w:t xml:space="preserve">Donec elit est, consectetuer eget, consequat quis, tempus quis, wisi.</w:t>
                  </w:r>
                </w:p>
              </w:tc>
            </w:tr>
            <w:tr>
              <w:trPr>
                <w:trHeight w:val="2040" w:hRule="atLeast"/>
              </w:trPr>
              <w:tc>
                <w:tcPr>
                  <w:tcBorders>
                    <w:top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pPr>
                  <w:r w:rsidDel="00000000" w:rsidR="00000000" w:rsidRPr="00000000">
                    <w:rPr>
                      <w:sz w:val="20"/>
                      <w:szCs w:val="20"/>
                      <w:rtl w:val="0"/>
                    </w:rPr>
                    <w:t xml:space="preserve">2005 – 2006</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40" w:lineRule="auto"/>
                    <w:jc w:val="center"/>
                    <w:rPr/>
                  </w:pPr>
                  <w:r w:rsidDel="00000000" w:rsidR="00000000" w:rsidRPr="00000000">
                    <w:rPr>
                      <w:b w:val="1"/>
                      <w:sz w:val="24"/>
                      <w:szCs w:val="24"/>
                      <w:rtl w:val="0"/>
                    </w:rPr>
                    <w:t xml:space="preserve">The Boeing Company</w:t>
                  </w: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40" w:lineRule="auto"/>
                    <w:rPr/>
                  </w:pPr>
                  <w:r w:rsidDel="00000000" w:rsidR="00000000" w:rsidRPr="00000000">
                    <w:rPr>
                      <w:b w:val="1"/>
                      <w:sz w:val="24"/>
                      <w:szCs w:val="24"/>
                      <w:rtl w:val="0"/>
                    </w:rPr>
                    <w:t xml:space="preserve">Programmer Analyst</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615" w:hanging="360"/>
                    <w:rPr/>
                  </w:pPr>
                  <w:r w:rsidDel="00000000" w:rsidR="00000000" w:rsidRPr="00000000">
                    <w:rPr>
                      <w:rtl w:val="0"/>
                    </w:rPr>
                    <w:t xml:space="preserve">Proin semper, ante vitae sollicitudin posuere.</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615" w:hanging="360"/>
                    <w:rPr/>
                  </w:pPr>
                  <w:r w:rsidDel="00000000" w:rsidR="00000000" w:rsidRPr="00000000">
                    <w:rPr>
                      <w:rtl w:val="0"/>
                    </w:rPr>
                    <w:t xml:space="preserve">Sed velit urna, interdum vel, ultricies vel, faucibus at, quam.</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hd w:fill="auto" w:val="clear"/>
                    <w:ind w:left="615" w:hanging="360"/>
                    <w:rPr/>
                  </w:pPr>
                  <w:r w:rsidDel="00000000" w:rsidR="00000000" w:rsidRPr="00000000">
                    <w:rPr>
                      <w:rtl w:val="0"/>
                    </w:rPr>
                    <w:t xml:space="preserve">Donec elit est, consectetuer eget, consequat quis, tempus quis, wisi.</w:t>
                  </w:r>
                </w:p>
              </w:tc>
            </w:tr>
          </w:tbl>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613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79"/>
              <w:gridCol w:w="4128"/>
              <w:gridCol w:w="25"/>
              <w:tblGridChange w:id="0">
                <w:tblGrid>
                  <w:gridCol w:w="1979"/>
                  <w:gridCol w:w="4128"/>
                  <w:gridCol w:w="25"/>
                </w:tblGrid>
              </w:tblGridChange>
            </w:tblGrid>
            <w:tr>
              <w:trPr>
                <w:trHeight w:val="420" w:hRule="atLeast"/>
              </w:trPr>
              <w:tc>
                <w:tcPr>
                  <w:gridSpan w:val="2"/>
                  <w:shd w:fill="ffffff" w:val="clear"/>
                </w:tcPr>
                <w:p w:rsidR="00000000" w:rsidDel="00000000" w:rsidP="00000000" w:rsidRDefault="00000000" w:rsidRPr="00000000" w14:paraId="00000020">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Education</w:t>
                  </w:r>
                </w:p>
              </w:tc>
            </w:tr>
            <w:tr>
              <w:trPr>
                <w:trHeight w:val="620" w:hRule="atLeast"/>
              </w:trPr>
              <w:tc>
                <w:tcPr>
                  <w:tcBorders>
                    <w:bottom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pPr>
                  <w:r w:rsidDel="00000000" w:rsidR="00000000" w:rsidRPr="00000000">
                    <w:rPr>
                      <w:sz w:val="20"/>
                      <w:szCs w:val="20"/>
                      <w:rtl w:val="0"/>
                    </w:rPr>
                    <w:t xml:space="preserve">2000</w:t>
                  </w:r>
                  <w:r w:rsidDel="00000000" w:rsidR="00000000" w:rsidRPr="00000000">
                    <w:rPr>
                      <w:rtl w:val="0"/>
                    </w:rPr>
                  </w:r>
                </w:p>
              </w:tc>
              <w:tc>
                <w:tcPr>
                  <w:gridSpan w:val="2"/>
                  <w:tcMar>
                    <w:top w:w="58.0" w:type="dxa"/>
                    <w:left w:w="115.0" w:type="dxa"/>
                    <w:bottom w:w="58.0" w:type="dxa"/>
                    <w:right w:w="115.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40" w:lineRule="auto"/>
                    <w:rPr/>
                  </w:pPr>
                  <w:r w:rsidDel="00000000" w:rsidR="00000000" w:rsidRPr="00000000">
                    <w:rPr>
                      <w:b w:val="1"/>
                      <w:sz w:val="24"/>
                      <w:szCs w:val="24"/>
                      <w:rtl w:val="0"/>
                    </w:rPr>
                    <w:t xml:space="preserve">Master of Project Management</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40" w:lineRule="auto"/>
                    <w:rPr/>
                  </w:pPr>
                  <w:r w:rsidDel="00000000" w:rsidR="00000000" w:rsidRPr="00000000">
                    <w:rPr>
                      <w:i w:val="1"/>
                      <w:sz w:val="24"/>
                      <w:szCs w:val="24"/>
                      <w:rtl w:val="0"/>
                    </w:rPr>
                    <w:t xml:space="preserve">Washington University</w:t>
                  </w:r>
                  <w:r w:rsidDel="00000000" w:rsidR="00000000" w:rsidRPr="00000000">
                    <w:rPr>
                      <w:rtl w:val="0"/>
                    </w:rPr>
                  </w:r>
                </w:p>
              </w:tc>
            </w:tr>
            <w:tr>
              <w:trPr>
                <w:trHeight w:val="620" w:hRule="atLeast"/>
              </w:trPr>
              <w:tc>
                <w:tcPr>
                  <w:tcBorders>
                    <w:top w:color="ffffff" w:space="0" w:sz="48" w:val="single"/>
                  </w:tcBorders>
                  <w:shd w:fill="f6f3c2" w:val="clear"/>
                  <w:tcMar>
                    <w:top w:w="58.0" w:type="dxa"/>
                    <w:left w:w="115.0" w:type="dxa"/>
                    <w:bottom w:w="58.0" w:type="dxa"/>
                    <w:right w:w="115.0" w:type="dxa"/>
                  </w:tcMa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center"/>
                    <w:rPr/>
                  </w:pPr>
                  <w:r w:rsidDel="00000000" w:rsidR="00000000" w:rsidRPr="00000000">
                    <w:rPr>
                      <w:sz w:val="20"/>
                      <w:szCs w:val="20"/>
                      <w:rtl w:val="0"/>
                    </w:rPr>
                    <w:t xml:space="preserve">2005</w:t>
                  </w:r>
                  <w:r w:rsidDel="00000000" w:rsidR="00000000" w:rsidRPr="00000000">
                    <w:rPr>
                      <w:rtl w:val="0"/>
                    </w:rPr>
                  </w:r>
                </w:p>
              </w:tc>
              <w:tc>
                <w:tcPr>
                  <w:tcMar>
                    <w:top w:w="58.0" w:type="dxa"/>
                    <w:left w:w="115.0" w:type="dxa"/>
                    <w:bottom w:w="58.0" w:type="dxa"/>
                    <w:right w:w="115.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40" w:lineRule="auto"/>
                    <w:rPr/>
                  </w:pPr>
                  <w:r w:rsidDel="00000000" w:rsidR="00000000" w:rsidRPr="00000000">
                    <w:rPr>
                      <w:b w:val="1"/>
                      <w:sz w:val="24"/>
                      <w:szCs w:val="24"/>
                      <w:rtl w:val="0"/>
                    </w:rPr>
                    <w:t xml:space="preserve">Master of Business Administration</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40" w:lineRule="auto"/>
                    <w:rPr/>
                  </w:pPr>
                  <w:r w:rsidDel="00000000" w:rsidR="00000000" w:rsidRPr="00000000">
                    <w:rPr>
                      <w:i w:val="1"/>
                      <w:sz w:val="24"/>
                      <w:szCs w:val="24"/>
                      <w:rtl w:val="0"/>
                    </w:rPr>
                    <w:t xml:space="preserve">Ohio State University</w:t>
                  </w: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tbl>
            <w:tblPr>
              <w:tblStyle w:val="Table4"/>
              <w:tblW w:w="445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26"/>
              <w:gridCol w:w="2226"/>
              <w:tblGridChange w:id="0">
                <w:tblGrid>
                  <w:gridCol w:w="2226"/>
                  <w:gridCol w:w="2226"/>
                </w:tblGrid>
              </w:tblGridChange>
            </w:tblGrid>
            <w:tr>
              <w:tc>
                <w:tcPr>
                  <w:gridSpan w:val="2"/>
                  <w:shd w:fill="ffffff" w:val="clear"/>
                </w:tcPr>
                <w:p w:rsidR="00000000" w:rsidDel="00000000" w:rsidP="00000000" w:rsidRDefault="00000000" w:rsidRPr="00000000" w14:paraId="0000002B">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Portfolio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-622299</wp:posOffset>
                            </wp:positionV>
                            <wp:extent cx="1685925" cy="466725"/>
                            <wp:effectExtent b="0" l="0" r="0" t="0"/>
                            <wp:wrapNone/>
                            <wp:docPr id="1" name=""/>
                            <a:graphic>
                              <a:graphicData uri="http://schemas.microsoft.com/office/word/2010/wordprocessingShape">
                                <wps:wsp>
                                  <wps:cNvSpPr/>
                                  <wps:cNvPr id="2" name="Shape 2"/>
                                  <wps:spPr>
                                    <a:xfrm>
                                      <a:off x="4512563" y="3550130"/>
                                      <a:ext cx="1666875" cy="459740"/>
                                    </a:xfrm>
                                    <a:prstGeom prst="rect">
                                      <a:avLst/>
                                    </a:prstGeom>
                                    <a:solidFill>
                                      <a:srgbClr val="F89B7E"/>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0"/>
                                            <w:strike w:val="0"/>
                                            <w:color w:val="ffffff"/>
                                            <w:sz w:val="32"/>
                                            <w:vertAlign w:val="baseline"/>
                                          </w:rPr>
                                          <w:t xml:space="preserve">RESUME</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-622299</wp:posOffset>
                            </wp:positionV>
                            <wp:extent cx="1685925" cy="466725"/>
                            <wp:effectExtent b="0" l="0" r="0" t="0"/>
                            <wp:wrapNone/>
                            <wp:docPr id="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685925" cy="466725"/>
                                    </a:xfrm>
                                    <a:prstGeom prst="rect"/>
                                    <a:ln/>
                                  </pic:spPr>
                                </pic:pic>
                              </a:graphicData>
                            </a:graphic>
                          </wp:anchor>
                        </w:drawing>
                      </mc:Fallback>
                    </mc:AlternateContent>
                  </w:r>
                </w:p>
              </w:tc>
            </w:tr>
            <w:tr>
              <w:trPr>
                <w:trHeight w:val="380" w:hRule="atLeast"/>
              </w:trPr>
              <w:tc>
                <w:tcPr>
                  <w:tcBorders>
                    <w:right w:color="f89b7e" w:space="0" w:sz="24" w:val="single"/>
                  </w:tcBorders>
                  <w:shd w:fill="f6f3c2"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00" w:before="100" w:lineRule="auto"/>
                    <w:rPr/>
                  </w:pPr>
                  <w:r w:rsidDel="00000000" w:rsidR="00000000" w:rsidRPr="00000000">
                    <w:rPr/>
                    <w:drawing>
                      <wp:inline distB="0" distT="0" distL="0" distR="0">
                        <wp:extent cx="1252220" cy="840740"/>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252220" cy="840740"/>
                                </a:xfrm>
                                <a:prstGeom prst="rect"/>
                                <a:ln/>
                              </pic:spPr>
                            </pic:pic>
                          </a:graphicData>
                        </a:graphic>
                      </wp:inline>
                    </w:drawing>
                  </w:r>
                  <w:r w:rsidDel="00000000" w:rsidR="00000000" w:rsidRPr="00000000">
                    <w:rPr>
                      <w:rtl w:val="0"/>
                    </w:rPr>
                  </w:r>
                </w:p>
              </w:tc>
              <w:tc>
                <w:tcPr>
                  <w:tcBorders>
                    <w:left w:color="f89b7e" w:space="0" w:sz="24" w:val="single"/>
                  </w:tcBorders>
                  <w:shd w:fill="f6f3c2"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100" w:before="100" w:lineRule="auto"/>
                    <w:jc w:val="center"/>
                    <w:rPr/>
                  </w:pPr>
                  <w:r w:rsidDel="00000000" w:rsidR="00000000" w:rsidRPr="00000000">
                    <w:rPr/>
                    <w:drawing>
                      <wp:inline distB="0" distT="0" distL="0" distR="0">
                        <wp:extent cx="1252855" cy="897255"/>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252855" cy="897255"/>
                                </a:xfrm>
                                <a:prstGeom prst="rect"/>
                                <a:ln/>
                              </pic:spPr>
                            </pic:pic>
                          </a:graphicData>
                        </a:graphic>
                      </wp:inline>
                    </w:drawing>
                  </w:r>
                  <w:r w:rsidDel="00000000" w:rsidR="00000000" w:rsidRPr="00000000">
                    <w:rPr>
                      <w:rtl w:val="0"/>
                    </w:rPr>
                  </w:r>
                </w:p>
              </w:tc>
            </w:tr>
            <w:tr>
              <w:trPr>
                <w:trHeight w:val="380" w:hRule="atLeast"/>
              </w:trPr>
              <w:tc>
                <w:tcPr>
                  <w:gridSpan w:val="2"/>
                  <w:shd w:fill="f89b7e" w:val="clear"/>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100" w:before="100" w:lineRule="auto"/>
                    <w:jc w:val="center"/>
                    <w:rPr/>
                  </w:pPr>
                  <w:r w:rsidDel="00000000" w:rsidR="00000000" w:rsidRPr="00000000">
                    <w:rPr/>
                    <w:drawing>
                      <wp:inline distB="0" distT="0" distL="0" distR="0">
                        <wp:extent cx="2642235" cy="603250"/>
                        <wp:effectExtent b="0" l="0" r="0" t="0"/>
                        <wp:docPr id="7"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642235" cy="603250"/>
                                </a:xfrm>
                                <a:prstGeom prst="rect"/>
                                <a:ln/>
                              </pic:spPr>
                            </pic:pic>
                          </a:graphicData>
                        </a:graphic>
                      </wp:inline>
                    </w:drawing>
                  </w:r>
                  <w:r w:rsidDel="00000000" w:rsidR="00000000" w:rsidRPr="00000000">
                    <w:rPr>
                      <w:rtl w:val="0"/>
                    </w:rPr>
                  </w:r>
                </w:p>
              </w:tc>
            </w:tr>
            <w:tr>
              <w:trPr>
                <w:trHeight w:val="380" w:hRule="atLeast"/>
              </w:trPr>
              <w:tc>
                <w:tcPr>
                  <w:tcBorders>
                    <w:right w:color="f89b7e" w:space="0" w:sz="24" w:val="single"/>
                  </w:tcBorders>
                  <w:shd w:fill="f6f3c2"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100" w:before="100" w:lineRule="auto"/>
                    <w:rPr/>
                  </w:pPr>
                  <w:r w:rsidDel="00000000" w:rsidR="00000000" w:rsidRPr="00000000">
                    <w:rPr/>
                    <w:drawing>
                      <wp:inline distB="0" distT="0" distL="0" distR="0">
                        <wp:extent cx="1252220" cy="827405"/>
                        <wp:effectExtent b="0" l="0" r="0" t="0"/>
                        <wp:docPr id="6"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252220" cy="827405"/>
                                </a:xfrm>
                                <a:prstGeom prst="rect"/>
                                <a:ln/>
                              </pic:spPr>
                            </pic:pic>
                          </a:graphicData>
                        </a:graphic>
                      </wp:inline>
                    </w:drawing>
                  </w:r>
                  <w:r w:rsidDel="00000000" w:rsidR="00000000" w:rsidRPr="00000000">
                    <w:rPr>
                      <w:rtl w:val="0"/>
                    </w:rPr>
                  </w:r>
                </w:p>
              </w:tc>
              <w:tc>
                <w:tcPr>
                  <w:tcBorders>
                    <w:left w:color="f89b7e" w:space="0" w:sz="24" w:val="single"/>
                  </w:tcBorders>
                  <w:shd w:fill="f6f3c2"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100" w:before="100" w:lineRule="auto"/>
                    <w:jc w:val="center"/>
                    <w:rPr/>
                  </w:pPr>
                  <w:r w:rsidDel="00000000" w:rsidR="00000000" w:rsidRPr="00000000">
                    <w:rPr/>
                    <w:drawing>
                      <wp:inline distB="0" distT="0" distL="0" distR="0">
                        <wp:extent cx="1252855" cy="864870"/>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252855" cy="86487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Related Skills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Mauris eget neque</w:t>
              <w:tab/>
            </w:r>
            <w:r w:rsidDel="00000000" w:rsidR="00000000" w:rsidRPr="00000000">
              <w:rPr>
                <w:rFonts w:ascii="Noto Sans Symbols" w:cs="Noto Sans Symbols" w:eastAsia="Noto Sans Symbols" w:hAnsi="Noto Sans Symbols"/>
                <w:color w:val="f89b7e"/>
                <w:rtl w:val="0"/>
              </w:rPr>
              <w:t xml:space="preserve">■■■■■■■</w:t>
            </w:r>
            <w:r w:rsidDel="00000000" w:rsidR="00000000" w:rsidRPr="00000000">
              <w:rPr>
                <w:rFonts w:ascii="Noto Sans Symbols" w:cs="Noto Sans Symbols" w:eastAsia="Noto Sans Symbols" w:hAnsi="Noto Sans Symbols"/>
                <w:color w:val="a6a6a6"/>
                <w:rtl w:val="0"/>
              </w:rPr>
              <w:t xml:space="preserve">■■■</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Suspendisse dui</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Ut nonummy</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Donec blandit</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Donec hendrerit</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Etiam eget dui</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Sed at lorem</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Aliquam erat volutpat</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Vivamus a mi</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Class aptent taciti</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Morbi neque</w:t>
            </w:r>
            <w:r w:rsidDel="00000000" w:rsidR="00000000" w:rsidRPr="00000000">
              <w:rPr>
                <w:color w:val="a6a6a6"/>
                <w:rtl w:val="0"/>
              </w:rPr>
              <w:tab/>
            </w:r>
            <w:r w:rsidDel="00000000" w:rsidR="00000000" w:rsidRPr="00000000">
              <w:rPr>
                <w:rFonts w:ascii="Noto Sans Symbols" w:cs="Noto Sans Symbols" w:eastAsia="Noto Sans Symbols" w:hAnsi="Noto Sans Symbols"/>
                <w:color w:val="f89b7e"/>
                <w:rtl w:val="0"/>
              </w:rPr>
              <w:t xml:space="preserve">■■■■■■■■</w:t>
            </w:r>
            <w:r w:rsidDel="00000000" w:rsidR="00000000" w:rsidRPr="00000000">
              <w:rPr>
                <w:rFonts w:ascii="Noto Sans Symbols" w:cs="Noto Sans Symbols" w:eastAsia="Noto Sans Symbols" w:hAnsi="Noto Sans Symbols"/>
                <w:color w:val="a6a6a6"/>
                <w:rtl w:val="0"/>
              </w:rPr>
              <w:t xml:space="preserve">■■</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Cum sociis natoque</w:t>
            </w:r>
            <w:r w:rsidDel="00000000" w:rsidR="00000000" w:rsidRPr="00000000">
              <w:rPr>
                <w:color w:val="a6a6a6"/>
                <w:rtl w:val="0"/>
              </w:rPr>
              <w:tab/>
            </w:r>
            <w:r w:rsidDel="00000000" w:rsidR="00000000" w:rsidRPr="00000000">
              <w:rPr>
                <w:rFonts w:ascii="Noto Sans Symbols" w:cs="Noto Sans Symbols" w:eastAsia="Noto Sans Symbols" w:hAnsi="Noto Sans Symbols"/>
                <w:color w:val="f89b7e"/>
                <w:rtl w:val="0"/>
              </w:rPr>
              <w:t xml:space="preserve">■■■■■■■■</w:t>
            </w:r>
            <w:r w:rsidDel="00000000" w:rsidR="00000000" w:rsidRPr="00000000">
              <w:rPr>
                <w:rFonts w:ascii="Noto Sans Symbols" w:cs="Noto Sans Symbols" w:eastAsia="Noto Sans Symbols" w:hAnsi="Noto Sans Symbols"/>
                <w:color w:val="a6a6a6"/>
                <w:rtl w:val="0"/>
              </w:rPr>
              <w:t xml:space="preserv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Professional Skills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Sed ac ligula</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Ut tincidunt volutpat</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Curabitur posuere</w:t>
              <w:tab/>
            </w:r>
            <w:r w:rsidDel="00000000" w:rsidR="00000000" w:rsidRPr="00000000">
              <w:rPr>
                <w:color w:val="f89b7e"/>
                <w:rtl w:val="0"/>
              </w:rPr>
              <w:t xml:space="preserve">■■■■■■■■</w:t>
            </w:r>
            <w:r w:rsidDel="00000000" w:rsidR="00000000" w:rsidRPr="00000000">
              <w:rPr>
                <w:color w:val="a6a6a6"/>
                <w:rtl w:val="0"/>
              </w:rPr>
              <w:t xml:space="preserve">■■</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tabs>
                <w:tab w:val="right" w:pos="4161"/>
              </w:tabs>
              <w:rPr/>
            </w:pPr>
            <w:r w:rsidDel="00000000" w:rsidR="00000000" w:rsidRPr="00000000">
              <w:rPr>
                <w:rtl w:val="0"/>
              </w:rPr>
              <w:t xml:space="preserve">Nullam hendrerit</w:t>
              <w:tab/>
            </w:r>
            <w:r w:rsidDel="00000000" w:rsidR="00000000" w:rsidRPr="00000000">
              <w:rPr>
                <w:rFonts w:ascii="Noto Sans Symbols" w:cs="Noto Sans Symbols" w:eastAsia="Noto Sans Symbols" w:hAnsi="Noto Sans Symbols"/>
                <w:color w:val="f89b7e"/>
                <w:rtl w:val="0"/>
              </w:rPr>
              <w:t xml:space="preserve">■■■■■■■■</w:t>
            </w:r>
            <w:r w:rsidDel="00000000" w:rsidR="00000000" w:rsidRPr="00000000">
              <w:rPr>
                <w:rFonts w:ascii="Noto Sans Symbols" w:cs="Noto Sans Symbols" w:eastAsia="Noto Sans Symbols" w:hAnsi="Noto Sans Symbols"/>
                <w:color w:val="a6a6a6"/>
                <w:rtl w:val="0"/>
              </w:rPr>
              <w:t xml:space="preserve">■■</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Contact Info</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tabs>
                <w:tab w:val="left" w:pos="949"/>
              </w:tabs>
              <w:rPr/>
            </w:pPr>
            <w:r w:rsidDel="00000000" w:rsidR="00000000" w:rsidRPr="00000000">
              <w:rPr>
                <w:rtl w:val="0"/>
              </w:rPr>
              <w:t xml:space="preserve">Address:</w:t>
              <w:tab/>
              <w:t xml:space="preserve">Michigan MI </w:t>
              <w:tab/>
              <w:t xml:space="preserve">60689</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tabs>
                <w:tab w:val="left" w:pos="949"/>
              </w:tabs>
              <w:rPr/>
            </w:pPr>
            <w:r w:rsidDel="00000000" w:rsidR="00000000" w:rsidRPr="00000000">
              <w:rPr>
                <w:rtl w:val="0"/>
              </w:rPr>
              <w:t xml:space="preserve">Email :</w:t>
              <w:tab/>
              <w:t xml:space="preserve">info@hloom.com</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tabs>
                <w:tab w:val="left" w:pos="949"/>
              </w:tabs>
              <w:rPr/>
            </w:pPr>
            <w:r w:rsidDel="00000000" w:rsidR="00000000" w:rsidRPr="00000000">
              <w:rPr>
                <w:rtl w:val="0"/>
              </w:rPr>
              <w:t xml:space="preserve">Phone :</w:t>
              <w:tab/>
              <w:t xml:space="preserve">(123) 456 78 99</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tabs>
                <w:tab w:val="left" w:pos="949"/>
              </w:tabs>
              <w:rPr/>
            </w:pPr>
            <w:r w:rsidDel="00000000" w:rsidR="00000000" w:rsidRPr="00000000">
              <w:rPr>
                <w:rtl w:val="0"/>
              </w:rPr>
              <w:t xml:space="preserve">Website:</w:t>
              <w:tab/>
              <w:t xml:space="preserve">www.hloom.com</w:t>
            </w:r>
          </w:p>
        </w:tc>
      </w:tr>
    </w:tbl>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13" w:type="default"/>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center" w:pos="4680"/>
        <w:tab w:val="right"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rPr>
    </w:lvl>
    <w:lvl w:ilvl="1">
      <w:start w:val="1"/>
      <w:numFmt w:val="bullet"/>
      <w:lvlText w:val="o"/>
      <w:lvlJc w:val="left"/>
      <w:pPr>
        <w:ind w:left="2160" w:hanging="360"/>
      </w:pPr>
      <w:rPr>
        <w:rFonts w:ascii="Arial" w:cs="Arial" w:eastAsia="Arial" w:hAnsi="Arial"/>
      </w:rPr>
    </w:lvl>
    <w:lvl w:ilvl="2">
      <w:start w:val="1"/>
      <w:numFmt w:val="bullet"/>
      <w:lvlText w:val="▪"/>
      <w:lvlJc w:val="left"/>
      <w:pPr>
        <w:ind w:left="2880" w:hanging="360"/>
      </w:pPr>
      <w:rPr>
        <w:rFonts w:ascii="Arial" w:cs="Arial" w:eastAsia="Arial" w:hAnsi="Arial"/>
      </w:rPr>
    </w:lvl>
    <w:lvl w:ilvl="3">
      <w:start w:val="1"/>
      <w:numFmt w:val="bullet"/>
      <w:lvlText w:val="●"/>
      <w:lvlJc w:val="left"/>
      <w:pPr>
        <w:ind w:left="3600" w:hanging="360"/>
      </w:pPr>
      <w:rPr>
        <w:rFonts w:ascii="Arial" w:cs="Arial" w:eastAsia="Arial" w:hAnsi="Arial"/>
      </w:rPr>
    </w:lvl>
    <w:lvl w:ilvl="4">
      <w:start w:val="1"/>
      <w:numFmt w:val="bullet"/>
      <w:lvlText w:val="o"/>
      <w:lvlJc w:val="left"/>
      <w:pPr>
        <w:ind w:left="4320" w:hanging="360"/>
      </w:pPr>
      <w:rPr>
        <w:rFonts w:ascii="Arial" w:cs="Arial" w:eastAsia="Arial" w:hAnsi="Arial"/>
      </w:rPr>
    </w:lvl>
    <w:lvl w:ilvl="5">
      <w:start w:val="1"/>
      <w:numFmt w:val="bullet"/>
      <w:lvlText w:val="▪"/>
      <w:lvlJc w:val="left"/>
      <w:pPr>
        <w:ind w:left="5040" w:hanging="360"/>
      </w:pPr>
      <w:rPr>
        <w:rFonts w:ascii="Arial" w:cs="Arial" w:eastAsia="Arial" w:hAnsi="Arial"/>
      </w:rPr>
    </w:lvl>
    <w:lvl w:ilvl="6">
      <w:start w:val="1"/>
      <w:numFmt w:val="bullet"/>
      <w:lvlText w:val="●"/>
      <w:lvlJc w:val="left"/>
      <w:pPr>
        <w:ind w:left="5760" w:hanging="360"/>
      </w:pPr>
      <w:rPr>
        <w:rFonts w:ascii="Arial" w:cs="Arial" w:eastAsia="Arial" w:hAnsi="Arial"/>
      </w:rPr>
    </w:lvl>
    <w:lvl w:ilvl="7">
      <w:start w:val="1"/>
      <w:numFmt w:val="bullet"/>
      <w:lvlText w:val="o"/>
      <w:lvlJc w:val="left"/>
      <w:pPr>
        <w:ind w:left="6480" w:hanging="360"/>
      </w:pPr>
      <w:rPr>
        <w:rFonts w:ascii="Arial" w:cs="Arial" w:eastAsia="Arial" w:hAnsi="Arial"/>
      </w:rPr>
    </w:lvl>
    <w:lvl w:ilvl="8">
      <w:start w:val="1"/>
      <w:numFmt w:val="bullet"/>
      <w:lvlText w:val="▪"/>
      <w:lvlJc w:val="left"/>
      <w:pPr>
        <w:ind w:left="7200" w:hanging="36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 w:line="240" w:lineRule="auto"/>
    </w:pPr>
    <w:rPr>
      <w:rFonts w:ascii="Cambria" w:cs="Cambria" w:eastAsia="Cambria" w:hAnsi="Cambria"/>
      <w:b w:val="1"/>
      <w:color w:val="b5a28b"/>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Cambria" w:cs="Cambria" w:eastAsia="Cambria" w:hAnsi="Cambria"/>
      <w:b w:val="1"/>
      <w:color w:val="ffffff"/>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7.jpg"/><Relationship Id="rId7" Type="http://schemas.openxmlformats.org/officeDocument/2006/relationships/image" Target="media/image6.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