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Dandra A. Thomas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2155 Stanley Avenue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Garden City, NY 11530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516-461-1671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dathomas@anymail.com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Proper nurturing and grooming are essential for the growth of children and one can succeed in providing these by teaching and playful activities. With this thought, I would like to apply for the nursery school director position and set a high educational standard for “Tiny Steps” nursery.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working with children, teachers, staff, and parents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lead, guide, assist, train, and evaluate staff regularly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developing and implementing nursery's budget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love and interest for nurturing and grooming children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facilitated learning and development activities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communication skills with abilities to manage time and solve problems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Nursery Director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New Horizon Nursery, Garden City, NY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organization of the nursery from purchasing supplies and equipment, keeping inventory, and overseeing hygiene in classrooms and surroundings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Carrying out registration of children and families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Hiring, training, and evaluating performance of teachers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Complying with local and state's educational laws for children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Checking and ensuring security for children and staff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best educational facilities to children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Nursery Director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Progressive Nursery, Garden City, NY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September 2014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strong leadership to teachers and other staff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high-quality learning experience to children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Engaged in meetings with teachers, staff, and parents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and developed curriculum that supported mental and physical development in children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teachers in the development of daily learning activities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and managed financial progress of the nursery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Early Childhood Education</w:t>
        <w:br w:type="textWrapping"/>
        <w:t xml:space="preserve">ABC University, Garden City, NY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