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Valentino J. Duferson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29, Beach Drive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York City, New York 52310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640-258-9137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Valentino.jd@freemail.com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xf1zqmryoj2a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national leader and handle accounts of the organization while expanding the scope of business to enhance revenues and goodwill of the organization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jnv40sr0v6d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Summary of Skills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experienced in handling clients from diverse industries and interests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lead and instruct the staff and motivate them to achieve the defined targets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a wide range of computer applications and operating systems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with limited resources and manpower while delivering high quality results within the assigned time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complex situations while motivating the staff to work with a poisitive attitude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t6sjeojlp48w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Details of Work Experience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Cluster Accounts Coordinator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Fabia Advertising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2005 to present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duties: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communication with current and prospective clients and meet them on a regular basis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Instruct the creative team regarding client requirements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documentation and verify contracts and project details to ensure transperancy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the logisitics department to ensure that project deliverable is dispatched on time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 and instruct new recruits and assign tasks depending on their proficiency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Accounts Coordinator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Marol Advertising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2002 - April 2005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duties: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delivered presentations for client and staff meetings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business expansion planning and performed market research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media buying and scheduling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client database for telecalling executives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all other activities assigned during my tenure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Planner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Margin Creatives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1997 - October 2002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duties: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client queries, request and complains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Acquired new clients and maintained relationship with existing clients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mutiple campaigns with clients to measure their effectivness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media buying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creative team and other staff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va081qerxh2u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Educational Qualifications and Certifications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Business Administration</w:t>
        <w:br w:type="textWrapping"/>
        <w:t xml:space="preserve">Pinewood School of Research and Management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Commerce</w:t>
        <w:br w:type="textWrapping"/>
        <w:t xml:space="preserve">Central Institute of Commerce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jme6cjjorf9w" w:id="4"/>
      <w:bookmarkEnd w:id="4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References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Christina F. Pemberton</w:t>
        <w:br w:type="textWrapping"/>
        <w:t xml:space="preserve">Vice President</w:t>
        <w:br w:type="textWrapping"/>
        <w:t xml:space="preserve">Fabia Advertising</w:t>
        <w:br w:type="textWrapping"/>
        <w:t xml:space="preserve">810-465-3729</w:t>
        <w:br w:type="textWrapping"/>
        <w:t xml:space="preserve">Christina.fp@freemail.com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Jesse K. Lamberth</w:t>
        <w:br w:type="textWrapping"/>
        <w:t xml:space="preserve">Regional Accounts Coordinator</w:t>
        <w:br w:type="textWrapping"/>
        <w:t xml:space="preserve">Marol Advertising</w:t>
        <w:br w:type="textWrapping"/>
        <w:t xml:space="preserve">633-210-5847</w:t>
        <w:br w:type="textWrapping"/>
        <w:t xml:space="preserve">Jesse.kl@freemail.com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