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0" distT="0" distL="114300" distR="114300">
                <wp:extent cx="4664710" cy="18065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18408" y="2881475"/>
                          <a:ext cx="4655185" cy="1797050"/>
                        </a:xfrm>
                        <a:custGeom>
                          <a:rect b="b" l="l" r="r" t="t"/>
                          <a:pathLst>
                            <a:path extrusionOk="0" h="1797050" w="4655185">
                              <a:moveTo>
                                <a:pt x="0" y="0"/>
                              </a:moveTo>
                              <a:lnTo>
                                <a:pt x="4655185" y="0"/>
                              </a:lnTo>
                              <a:lnTo>
                                <a:pt x="3374920" y="1797050"/>
                              </a:lnTo>
                              <a:lnTo>
                                <a:pt x="0" y="1797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0D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123 Park Avenue, Michigan 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info@hloom.com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www.hloom.com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(123) 456 7899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www.linkedin.com/some-name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www.hloom.com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664710" cy="18065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4710" cy="1806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3335655</wp:posOffset>
            </wp:positionH>
            <wp:positionV relativeFrom="paragraph">
              <wp:posOffset>-5079</wp:posOffset>
            </wp:positionV>
            <wp:extent cx="3522345" cy="179705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9952" l="7836" r="0" t="9403"/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1797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-38099</wp:posOffset>
                </wp:positionV>
                <wp:extent cx="76200" cy="76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8681655" y="3736185"/>
                          <a:ext cx="1371600" cy="18389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-38099</wp:posOffset>
                </wp:positionV>
                <wp:extent cx="76200" cy="762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Special Skills and Capabilities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Track record of performing professional spa massage and body treatments compliant with the employer's standards of practice and protocols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maintain high hygiene and sanitation standards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Positive and constructive attitude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Well versed in cleaning and restocking treatment rooms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knowledge of anatomy &amp; physiology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Familiar with pathology principles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4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52869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528693"/>
          <w:sz w:val="18"/>
          <w:szCs w:val="18"/>
          <w:u w:val="none"/>
          <w:shd w:fill="auto" w:val="clear"/>
          <w:vertAlign w:val="baseline"/>
          <w:rtl w:val="0"/>
        </w:rPr>
        <w:t xml:space="preserve">Sep 2009 – Present</w:t>
        <w:tab/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8693"/>
          <w:sz w:val="24"/>
          <w:szCs w:val="24"/>
          <w:u w:val="none"/>
          <w:shd w:fill="auto" w:val="clear"/>
          <w:vertAlign w:val="baseline"/>
          <w:rtl w:val="0"/>
        </w:rPr>
        <w:t xml:space="preserve">Massage Therapist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347" w:right="0" w:hanging="2347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Jones Rehabilitation Center (Atlantic City, NJ)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 with clients regarding their medical histories and problems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Decide which massage technique will be most useful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Apply finger and hand force to exact points of the body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and suggest client healing plans that state which types of massage are to be used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 clients to other therapists when essential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 clients' treatment records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clients with assistance and information regarding techniques for postural improvement and stretching, strengthening, recreation, and rehabilitative exercises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4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52869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528693"/>
          <w:sz w:val="18"/>
          <w:szCs w:val="18"/>
          <w:u w:val="none"/>
          <w:shd w:fill="auto" w:val="clear"/>
          <w:vertAlign w:val="baseline"/>
          <w:rtl w:val="0"/>
        </w:rPr>
        <w:t xml:space="preserve">Jan 2009 – Sep 2009</w:t>
        <w:tab/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8693"/>
          <w:sz w:val="24"/>
          <w:szCs w:val="24"/>
          <w:u w:val="none"/>
          <w:shd w:fill="auto" w:val="clear"/>
          <w:vertAlign w:val="baseline"/>
          <w:rtl w:val="0"/>
        </w:rPr>
        <w:t xml:space="preserve">Massage Therapist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347" w:right="0" w:hanging="2347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 Employed (Vaughan, ON)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Performed counteractive massage on clients using deep tissue, sports massage and shiatsu techniques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Evaluated clients' soft tissue condition, joint feature and function, muscle strength, and range of movement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balancing aids; infra-red lamps, wet compresses, ice, and whirlpool baths to support clients' recovery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Treated clients in expert settings or tour to clients' offices and homes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Massaged and press muscles and soft tissues of the body to give treatment for medical conditions, injuries, or wellness maintenance</w:t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4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52869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528693"/>
          <w:sz w:val="18"/>
          <w:szCs w:val="18"/>
          <w:u w:val="none"/>
          <w:shd w:fill="auto" w:val="clear"/>
          <w:vertAlign w:val="baseline"/>
          <w:rtl w:val="0"/>
        </w:rPr>
        <w:t xml:space="preserve">2002</w:t>
        <w:tab/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8693"/>
          <w:sz w:val="24"/>
          <w:szCs w:val="24"/>
          <w:u w:val="none"/>
          <w:shd w:fill="auto" w:val="clear"/>
          <w:vertAlign w:val="baseline"/>
          <w:rtl w:val="0"/>
        </w:rPr>
        <w:t xml:space="preserve">Diploma of Remedial Massage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347" w:right="0" w:hanging="2347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AAA College of Massage Therapy(Atlantic City, NJ)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347" w:right="0" w:hanging="2347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/>
      </w:pPr>
      <w:r w:rsidDel="00000000" w:rsidR="00000000" w:rsidRPr="00000000">
        <w:rPr>
          <w:rtl w:val="0"/>
        </w:rPr>
        <w:t xml:space="preserve">Certificates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First Aid Certificate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liability and skilled indemnity insurance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Health fund rebate status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720" w:top="1296" w:left="720" w:right="72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Noto Sans Symbols"/>
  <w:font w:name="Gill San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AnneHloomsome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5270500</wp:posOffset>
              </wp:positionH>
              <wp:positionV relativeFrom="paragraph">
                <wp:posOffset>88900</wp:posOffset>
              </wp:positionV>
              <wp:extent cx="1785620" cy="2590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57953" y="3655223"/>
                        <a:ext cx="1776095" cy="249555"/>
                      </a:xfrm>
                      <a:custGeom>
                        <a:rect b="b" l="l" r="r" t="t"/>
                        <a:pathLst>
                          <a:path extrusionOk="0" h="249555" w="1776095">
                            <a:moveTo>
                              <a:pt x="0" y="0"/>
                            </a:moveTo>
                            <a:lnTo>
                              <a:pt x="0" y="249555"/>
                            </a:lnTo>
                            <a:lnTo>
                              <a:pt x="1776095" y="249555"/>
                            </a:lnTo>
                            <a:lnTo>
                              <a:pt x="17760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Massage Therapist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5270500</wp:posOffset>
              </wp:positionH>
              <wp:positionV relativeFrom="paragraph">
                <wp:posOffset>88900</wp:posOffset>
              </wp:positionV>
              <wp:extent cx="1785620" cy="2590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5620" cy="259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🞂"/>
      <w:lvlJc w:val="left"/>
      <w:pPr>
        <w:ind w:left="360" w:hanging="360"/>
      </w:pPr>
      <w:rPr>
        <w:rFonts w:ascii="Noto Sans Symbols" w:cs="Noto Sans Symbols" w:eastAsia="Noto Sans Symbols" w:hAnsi="Noto Sans Symbols"/>
        <w:smallCaps w:val="0"/>
        <w:strike w:val="0"/>
        <w:color w:val="628ba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528693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