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Angelina Smith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10, Elm Street, New York, NY 15506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144 - 040 - 1313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angelinasmith@example.com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attain the position of a disaster recovery analyst and guide the organization on ways and methods to prevent and overcome challenges, pressures and uncertainties.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decision-making abilities that help analyze a situation and provide feasible solutions promptly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Competent in technical aspects of disaster recovery analysis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BCP simulation, business impact analysis and standard tools required in the process of recovery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communicate effectively and efficiently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at managing multiple tasks simultaneously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Brilliant logic building and problem solving skills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Disaster Recovery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Seven Star Services Inc, New York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Since March 2013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Responsibilities 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 the low performing areas of the organization and conduct a root cause analysis of the same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gap analysis to determine the levels of variations between the planned efforts and current state of activities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 and implement remedial measures to overcome the deviations and bring the projects back on tracks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 and conduct training sessions for members on disaster recovery ways and methodology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Undertake corrective measures to bring on track the failed projects, system and functions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Disaster Recovery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Vibrant Multi Solutions Inc, New York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2011 - March 2013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Responsibilities 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 all the aspects of disaster recovery process and verify its smooth functioning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the different business projects and systems and predict the level and nature of probable risk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activities with data and systems security analyst to ensure safe maintenance upkeep of organizational data, systems, departments, projects etc.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the necessary evaluations, analysis and calculations to predict the uncertainties in execution of business functions.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a comprehensive plan considering DR plans of all departments.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Bachelor's Degree in Computer Science from St. John's University, New York in the year 2009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Diploma in Disaster Recovery Management from St. John's University, New York in the year 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Achievements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Awarded best student of the year from St John's University, New York in the year 2009 for scoring highest grades in that academic year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