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Franklin E. Flowers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3413 West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Hudsonville, MI 49426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616-662-3277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feflowers@anymail.com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church business administrator with “National Church Residences,” and help in establishing and achieving long-terms goals for the church and manage finance and business of the church.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experience of church administration and finance management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all the religious process carried out in church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with pastors, preachers, and church staff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monitoring and overseeing maintenance work of the church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prepare annual budget and establish visions and long-terms goals for the church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hiring, supervising, and evaluating performance of staff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Church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Mount Annie Baptist Church, Hudsonville, MI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day-to-day activities of the church and ensuring compliance with local and state regulations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financial records and overseeing maintenance work of the church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Disbursing payment and allocating budget for particular activities carried by the church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outreach programs and helping in building goodwill of the church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Organizing free medical check-up and blood donation camps and distributing books and uniform to poor students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pastors and preachers and planning for religious functions to be organized in the church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Church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The Baptist Convention, Hudsonville, MI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the church building is properly maintained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Hired and trained staff for handling maintenance of the church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allocated funds appropriately and sustained long-term growth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bookkeeping system and tracked all income and expenditures of the church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 and attended in staff meetings and contributed in building church's reputation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tracked account receivable and account payable for the church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ABC University, Hudsonville, MI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