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Don Adams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 W Winter St,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Delaware, OH 43015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Contact: (740) 363-2867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donadams@freemail.com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dynamic budget accountant having 3+ years of experience with long term efficiency in corporate laws and projections seeking a challenging role in a growing organization.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Skills and Competencies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the generally accepted fundamental accounting principles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Proven ability to co-ordinate detailed quantified plans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costs and revenue management which helps in enhancing cash flow efficiency for the organization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practical knowledge of planning and documenting audit assignments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Rich experience of monitoring, managing and motivating the audit team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Experience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Practice Accountant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Phoenix Accounting Services, Newark, May 2013 - Present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Duties and Responsibilities: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a full spectrum of accounting functions which include preparing statutory and non statutory financial statements taking into consideration the GAAP/IFRS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schedules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Reconciling balance sheet items for clients belonging to various professions and classes which include doctors, IT contractors, recruitment companies, media companies, solicitors, retailers builders, estate agents etc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seniors in Audit procedures and in the verification of financial statements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 Assistant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Wilkinson's Accounting Services, January 2011 - April 2013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Duties and Responsibilities: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Was responsible for the comprehensive variance analysis to determine the root cause of every significant variance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meetings with the external accountants and discussed issues related to the preparation of the year end accounts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Prepared, maintained and updated the purchase and sales ledger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Was responsible for preparing reconciliations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Made sure that the completion of quarterly filings like VAT returns were made accurate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the improvement in the income and expenditure reporting procedures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ACA Qualified Chartered Accountant, Delaware University, Newark, DE, 2010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