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Calvin A. Moore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1236 Columbia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Philadelphia, DE 19103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302-865-7266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camoore@freemail.com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accounts receivable analyst position and build a sound accounting system for the organization by ensuring defined and steady inflow of cash with the help of my strong accounting knowledge and excellent analytical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financial analysis, general ledger accounting, and account reconciliation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MS Office suite and latest accounting software applications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analytical, communication and interpersonal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organizational, coordination, and job prioritizing skills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 with outstanding problem-solving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converse with clients and motivate them for business continuity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Accounts Receivable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Atlas Financial Solutions, Inc., Philadelphia, DE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for managing cash-inflow functions and collection of overdue accounts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and ascertaining the causes of outstanding payments and meeting clients with options for payment settlement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and presenting reports on delinquent accounts to the management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requests from clients and working on modification of bill amounts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Following up with clients for delayed payment and collecting late-payment fine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the accounting team and working towards streamlining account receivable process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Accounts Receivable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Pearl Finance Company, Philadelphia, DE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October 2013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daily cash and check receipts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Reconciled cash and drafting month-end reports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general accounting activities and ensured timely collection of payment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reduced the volume of outstanding invoices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changed payment terms to accommodate client's requests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clients don't get habitual in violating credit terms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clients account regularly and their method and time of payment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Numero University, Philadelphia, DE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