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After Action Report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After Action Report is intended to aid in business continuity plan evaluation and improvement by registering situation-response interactions, analyzing critical functions, determining coping strategy effectiveness and efficiency, and proposing adjustments and recommendations.  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Exercise Overview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Business Continuity Plan Exercised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[NAME OF PLAN EXERCISED, EX. OCEAN SCIENCES DEPARTMENT]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Date of Exercise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  <w:tab/>
        <w:tab/>
        <w:tab/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[DATE EXERCISED]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[LOCATION WHERE EXERCISE OCCURRED]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Exercise Participants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  <w:tab/>
        <w:tab/>
        <w:tab/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[LIST PARTICIPANTS]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Exercise Type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[EX. ACTUAL EVENT OR TABLETOP EXERCISE]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Exercise Setting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  <w:tab/>
        <w:tab/>
        <w:tab/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[DESCRIBE SETTING, EX. EXERCISE HELD AS A DEPARTMENT MEETING]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Exercise Overview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  <w:tab/>
        <w:tab/>
        <w:tab/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[DESCRIBE THE ACTUAL EVENT OR TABLETOB EXERCISE]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Summary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[PLEASE PROVIDE A SUMMARY OF WHAT YOU LEARNED DURING THIS EXERCISE.  YOU MAY WANT TO CONSIDER THE FOLLOWING: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HOW WELL DID YOUR PLAN WORK?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WHAT WERE YOUR PLAN’S SUCCESSES?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DESCRIBE ANY LIMITATIONS OF YOUR BC PLAN THAT WERE IDENTIFIED?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DESCRIBE HOW THE EXERCISE FAMILIARIZED DEPARTMENT STAFF WITH THEIR ROLE IN CONTINUING CRITICAL FUNCTIONS?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DESCRIBE HOW THE EXERCISE TESTED YOUR DEPARTMENT’S ABILITY TO COMMUNICATE?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DESCRIBE OTHER AND/OR GENERAL LESSONS LEARNED?] 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Discovery 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Description of issues discovered during the exercise.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[LIST ISSUE HERE]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[LIST ISSUE HERE]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[LIST ISSUE HERE]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[LIST ISSUE HERE]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[LIST ISSUE HERE]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Corrective Action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a result of the exercise, the following revisions were made to the Business Continuity Plan. 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[FOR EACH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RESOLVED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ISSUE ABOVE, DESCRIBE SPECIFICALLY HOW THE BUSINESS CONTINUITY PLAN HAS BEEN  REVISED.]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Action Items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a result of the exercise, the following Action Items are in progress and have been added to the Business Continuity Plan.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color w:val="0000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[CREATE AN ACTION ITEM IN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POLYREADY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FOR EACH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UNRESOLVED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 ISSUE ABOVE (SEE ACTION ITEM SUMMARY TAB IN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POLYREADY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rtl w:val="0"/>
        </w:rPr>
        <w:t xml:space="preserve">). LIST THOSE ACTION ITEMS HERE AND DESCRIBE THEIR TIMELINE FOR COMPLETION.]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84"/>
        <w:gridCol w:w="554"/>
        <w:gridCol w:w="2538"/>
        <w:tblGridChange w:id="0">
          <w:tblGrid>
            <w:gridCol w:w="6484"/>
            <w:gridCol w:w="554"/>
            <w:gridCol w:w="2538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Department Head(s)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484"/>
        <w:gridCol w:w="554"/>
        <w:gridCol w:w="2538"/>
        <w:tblGridChange w:id="0">
          <w:tblGrid>
            <w:gridCol w:w="6484"/>
            <w:gridCol w:w="554"/>
            <w:gridCol w:w="2538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Business Continuity Analyst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360"/>
      </w:tabs>
      <w:spacing w:after="0" w:before="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Business Continuity Planning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Cal Poly Pomona</w:t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909.869.3732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Business Continuity Plan Exercise</w:t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“A successful exercise uncovers and documents problems.”</w:t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