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Construction Bid Proposal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Bid for Warehouse at 11390 Hwy 35 #28 Reno, Nevada 83713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78"/>
        <w:gridCol w:w="3060"/>
        <w:gridCol w:w="3978"/>
        <w:tblGridChange w:id="0">
          <w:tblGrid>
            <w:gridCol w:w="3978"/>
            <w:gridCol w:w="3060"/>
            <w:gridCol w:w="3978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Adam York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Owner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 Oak Building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4624 St. Peter Ct.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Reno, Nevada 83713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Leon Kruise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Contractor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Development Hedge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732 Banana Grove Rd.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Reno, Nevada 83713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Scope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Based on the project plans in the bid request, and our thorough review of the property, we have developed this proposal. A blueprint with further specifications is attached along with the initial bid request which we based our plans on. We understand that Development Hedge is looking to build a truck accessible warehouse to be used for furniture storage. Our total cost for this project will be $270,000. Please see the breakdown below.</w:t>
      </w:r>
    </w:p>
    <w:p w:rsidR="00000000" w:rsidDel="00000000" w:rsidP="00000000" w:rsidRDefault="00000000" w:rsidRPr="00000000" w14:paraId="00000013">
      <w:pPr>
        <w:pStyle w:val="Heading2"/>
        <w:rPr/>
      </w:pPr>
      <w:r w:rsidDel="00000000" w:rsidR="00000000" w:rsidRPr="00000000">
        <w:rPr>
          <w:rtl w:val="0"/>
        </w:rPr>
        <w:t xml:space="preserve">Materials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 lbs. of cement for foundation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900 yards of Aluminum siding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 iron pipes (3.5 cm)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1200 - 2x4 8' lumber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40 - 2x12 10' lumber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140 readymade 6/12-24 trusses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400 - 4x8 1/2' Plywood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 rolls 80lb Felt paper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260 Bundles Shingles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 lbs 16 Penny Nails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Insulation as needed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Automatic door (subcontracted)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Permits – City, County and State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Surety Bonds</w:t>
            </w:r>
          </w:p>
        </w:tc>
      </w:tr>
    </w:tbl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Labor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150 hours basic building labor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Plus overseer for the project</w:t>
      </w:r>
    </w:p>
    <w:tbl>
      <w:tblPr>
        <w:tblStyle w:val="Table3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37"/>
        <w:gridCol w:w="1679"/>
        <w:tblGridChange w:id="0">
          <w:tblGrid>
            <w:gridCol w:w="9337"/>
            <w:gridCol w:w="1679"/>
          </w:tblGrid>
        </w:tblGridChange>
      </w:tblGrid>
      <w:t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Costs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Material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110,000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Labor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100,000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Permits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50,000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Overview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10,000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Cost: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$270,000</w:t>
            </w:r>
          </w:p>
        </w:tc>
      </w:tr>
    </w:tbl>
    <w:p w:rsidR="00000000" w:rsidDel="00000000" w:rsidP="00000000" w:rsidRDefault="00000000" w:rsidRPr="00000000" w14:paraId="00000031">
      <w:pPr>
        <w:pStyle w:val="Heading2"/>
        <w:rPr/>
      </w:pPr>
      <w:r w:rsidDel="00000000" w:rsidR="00000000" w:rsidRPr="00000000">
        <w:rPr>
          <w:rtl w:val="0"/>
        </w:rPr>
        <w:t xml:space="preserve">Time Table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Construction could be started as soon as mid-May and completed by the fall of 2014.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Please review the attached documents. Red Oak Building prides itself on attention to detail and completes projects on a highly defined timeline.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Contact me directly for further information: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Adam York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932-422-0445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AdamY@RedOakBuilding.com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ind w:firstLine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366091" w:space="1" w:sz="12" w:val="single"/>
      </w:pBdr>
      <w:spacing w:after="80" w:before="600" w:lineRule="auto"/>
      <w:ind w:firstLine="0"/>
    </w:pPr>
    <w:rPr>
      <w:rFonts w:ascii="Cambria" w:cs="Cambria" w:eastAsia="Cambria" w:hAnsi="Cambria"/>
      <w:b w:val="1"/>
      <w:color w:val="366091"/>
      <w:sz w:val="24"/>
      <w:szCs w:val="24"/>
    </w:rPr>
  </w:style>
  <w:style w:type="paragraph" w:styleId="Heading2">
    <w:name w:val="heading 2"/>
    <w:basedOn w:val="Normal"/>
    <w:next w:val="Normal"/>
    <w:pPr>
      <w:pBdr>
        <w:bottom w:color="4f81bd" w:space="1" w:sz="8" w:val="single"/>
      </w:pBdr>
      <w:spacing w:after="80" w:before="200" w:lineRule="auto"/>
      <w:ind w:firstLine="0"/>
    </w:pPr>
    <w:rPr>
      <w:rFonts w:ascii="Cambria" w:cs="Cambria" w:eastAsia="Cambria" w:hAnsi="Cambria"/>
      <w:color w:val="366091"/>
      <w:sz w:val="24"/>
      <w:szCs w:val="24"/>
    </w:rPr>
  </w:style>
  <w:style w:type="paragraph" w:styleId="Heading3">
    <w:name w:val="heading 3"/>
    <w:basedOn w:val="Normal"/>
    <w:next w:val="Normal"/>
    <w:pPr>
      <w:pBdr>
        <w:bottom w:color="95b3d7" w:space="1" w:sz="4" w:val="single"/>
      </w:pBdr>
      <w:spacing w:after="80" w:before="200" w:lineRule="auto"/>
      <w:ind w:firstLine="0"/>
    </w:pPr>
    <w:rPr>
      <w:rFonts w:ascii="Cambria" w:cs="Cambria" w:eastAsia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pBdr>
        <w:bottom w:color="b8cce4" w:space="2" w:sz="4" w:val="single"/>
      </w:pBdr>
      <w:spacing w:after="80" w:before="200" w:lineRule="auto"/>
      <w:ind w:firstLine="0"/>
    </w:pPr>
    <w:rPr>
      <w:rFonts w:ascii="Cambria" w:cs="Cambria" w:eastAsia="Cambria" w:hAnsi="Cambria"/>
      <w:i w:val="1"/>
      <w:color w:val="4f81bd"/>
      <w:sz w:val="24"/>
      <w:szCs w:val="24"/>
    </w:rPr>
  </w:style>
  <w:style w:type="paragraph" w:styleId="Heading5">
    <w:name w:val="heading 5"/>
    <w:basedOn w:val="Normal"/>
    <w:next w:val="Normal"/>
    <w:pPr>
      <w:spacing w:after="80" w:before="200" w:lineRule="auto"/>
      <w:ind w:firstLine="0"/>
    </w:pPr>
    <w:rPr>
      <w:rFonts w:ascii="Cambria" w:cs="Cambria" w:eastAsia="Cambria" w:hAnsi="Cambria"/>
      <w:color w:val="4f81bd"/>
    </w:rPr>
  </w:style>
  <w:style w:type="paragraph" w:styleId="Heading6">
    <w:name w:val="heading 6"/>
    <w:basedOn w:val="Normal"/>
    <w:next w:val="Normal"/>
    <w:pPr>
      <w:spacing w:after="100" w:before="280" w:lineRule="auto"/>
      <w:ind w:firstLine="0"/>
    </w:pPr>
    <w:rPr>
      <w:rFonts w:ascii="Cambria" w:cs="Cambria" w:eastAsia="Cambria" w:hAnsi="Cambria"/>
      <w:i w:val="1"/>
      <w:color w:val="4f81bd"/>
    </w:rPr>
  </w:style>
  <w:style w:type="paragraph" w:styleId="Title">
    <w:name w:val="Title"/>
    <w:basedOn w:val="Normal"/>
    <w:next w:val="Normal"/>
    <w:pPr>
      <w:pBdr>
        <w:top w:color="a7c0de" w:space="10" w:sz="8" w:val="single"/>
        <w:bottom w:color="9bbb59" w:space="15" w:sz="24" w:val="single"/>
      </w:pBdr>
      <w:ind w:firstLine="0"/>
      <w:jc w:val="center"/>
    </w:pPr>
    <w:rPr>
      <w:rFonts w:ascii="Cambria" w:cs="Cambria" w:eastAsia="Cambria" w:hAnsi="Cambria"/>
      <w:i w:val="1"/>
      <w:color w:val="243f61"/>
      <w:sz w:val="60"/>
      <w:szCs w:val="60"/>
    </w:rPr>
  </w:style>
  <w:style w:type="paragraph" w:styleId="Subtitle">
    <w:name w:val="Subtitle"/>
    <w:basedOn w:val="Normal"/>
    <w:next w:val="Normal"/>
    <w:pPr>
      <w:spacing w:after="900" w:before="200" w:lineRule="auto"/>
      <w:ind w:firstLine="0"/>
      <w:jc w:val="right"/>
    </w:pPr>
    <w:rPr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