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last Will and Testament of Seth M. Hays of the County of Morris in the State of Kansas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the name of God, Amens.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 Seth M. Hays a resident and citizen of the County of Morris, in the State of Kansas being over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age of twenty one 21, Years, and in good health and of a sound and disposing mind and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memory and desirous of Settling my worldly affairs while I have Strength and capacity so to do,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do Ordain establish and declare this to be my last will and Testament in words and figures as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follows to wit.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Firstly---And principally I commit my Soul to God who gave it, and my body to the earth from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whence it came to be, intered (sic) therein as my Executor herein after named may determine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agreeably to my condition in life.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Secondly---As to Such worldly goods and Estate both real personal and mixed with which it has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pleased or Shall please God to bless me and which I may own or be interested in at the time of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my decease I dispose of as follows, that is to say, and I hereby direct my Executor herein after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named as Soon after my decease as may be convenient to pay out of my Estate all my funeral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Expenses and all Expenses attending my Sickness and death, and all my just debts of every kind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and character.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Thirdly---I give and bequeath to the heirs of Pemretha Hays now deceased One Dollar, in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Money---to the heirs of Knox Hays now deceased one Dollar in money---To the heirs of Richard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Hays now deceased One Dollar in money. To the heirs of Robert Hays now deceased one Dollar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 Money. To Preston Wilcox Hays one Dollar in money To Sarah Hays one Dollar in money To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Mary Hays one Dollar in money. To Elijah Wilcox Hays one Dollar in money To Wade Hays one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Dollar in money---To Mary W. Hays one Dollar in money And to Van Hays one Dollar in money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(here it appears there is a line, or part of a line, of the original will that has been omitted in the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copy process. At the top of the next page is this single line---We the undersigned do Solmenly-)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And I hereby direct by Executor hereinafter named to pay and discharge each and every of the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foregoing Legacies out of my Estate as Soon after my decease, as it can reasonably be done.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Fourthly---The whole of the remainder of my estate both real personal and mixed of which I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may die possessed entitled to or interested in after the payment of the expenses of my last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Sickness and funeral and after the payment of all my just debts and the Several Special legacies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herein before named. I give and bequeath the whole and every part and parcel thereof to my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beloved daughter Kittie Parker Robbins Hays for and during the term of her natural life, and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after her death, the the heirs of her body begotten forever and in fee Simple, but if my Said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daughter Kittie Parker Robbins Haysshall die without heirs of her body begotten and living or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inesse at the time of her said death, then and in that case I give and bequeath the whole and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every part and portion of the property both real personal and mixed remaining at the time of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her death to the following named persons absolutely and in fee simple in equal parts Share and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Share alike to Wit. To William B. Hamilton one Share To James G. Hamilton one Share To Ann R. Hamilton one Share To John B. Hamilton One Share To Cornelia C. Hamilton one Share To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Bernard F Hamilton one Share to Ellen D. Hamilton one Share To Fanne B. Hamilton one Share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and to Mary A. Hamilton one Share. The above named persons being the children of James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Hamilton now deceased late of Jackson County in the State of Missouri.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Fifthly---and I do hereby nominate and appoint my friend John B. Hamilton of Council Grove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Kansas to be the Guardian of the person and Estate of my beloved daughter Kittie Parker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Robbins Hays during her minority or until her marriage, this appointment to take effect and be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in force, immediately after my death.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 </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Sixthly---And I also hereby Nominate and appoint my friend John B. Hamilton of Council Grove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Kansas to be the sole Executor of this my last will and testament. with full power and authority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to do and perform every act and thing necessary and proper to be done in conformity with the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foregoing provisions, and in Executing the powers herein granted and in discharging the duties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herein and hereby imposed upon him.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Seventhly---And I hereby revoke any and all former wills by me at any time heretofore made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and I declare all Such former will or wills by me made to be null and void as fully as if the same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had never been made. </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In testimony whereof I have hereunto Subscribed my name in my own handwriting and here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affixed my seal to this my last will and testament in the presence of W. H. White and X. K.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McCordell who at my request have hereto subscribed their names as witnesses to this my last </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will and testament on this Eleventh day of September A.D. 1872.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 (Signature and seal of Seth M. Hays)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ATTESTATION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above and foregoing Will is Subscribed, Sealed, published and declared by the above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named Seth M. Hays to be his last will and testament in our presence and to us and each of us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on this 11th day of September A.D. 1872 and we are called by him to witness the same and at </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his request and in his presence and in the presence of each other, we hereby subscribe our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names as witnesses hereto on this Eleventh day of September A.D. 1872.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 (Signature and seal of W. H. White)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 (Signature and seal of X. K. McCordell)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ind w:left="-709" w:right="-914" w:firstLine="709"/>
        <w:rPr/>
      </w:pPr>
      <w:bookmarkStart w:colFirst="0" w:colLast="0" w:name="_gjdgxs" w:id="0"/>
      <w:bookmarkEnd w:id="0"/>
      <w:r w:rsidDel="00000000" w:rsidR="00000000" w:rsidRPr="00000000">
        <w:rPr>
          <w:rtl w:val="0"/>
        </w:rPr>
      </w:r>
    </w:p>
    <w:sectPr>
      <w:pgSz w:h="16840" w:w="11900"/>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