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Marital Dissolution Agreement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[D. Allen Johnson, Attorney at Law]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[Law Offices of Johnson &amp; Keyes]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[123 Red Rock Road]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[Columbus, OH 42366]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Tel: [(555)555-5555]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78"/>
        <w:gridCol w:w="4140"/>
        <w:gridCol w:w="1440"/>
        <w:gridCol w:w="4158"/>
        <w:tblGridChange w:id="0">
          <w:tblGrid>
            <w:gridCol w:w="1278"/>
            <w:gridCol w:w="4140"/>
            <w:gridCol w:w="1440"/>
            <w:gridCol w:w="415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09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Petitioner: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[Barbara Anne Winters (wife)]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Respondent: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[Franklin James Winters (husband)]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The petitioner is filing for dissolution of the marriage, which was begun on June 1, 1995.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This agreement is hereby entered into on this date: [Date here]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The petitioner and respondent (both parties) hereby agree to the following: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Irreconcilable differences exist and they intend to live separately.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wish to define their respective rights and duties concerning their property and liabilities.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have read this document and agreed to it by choice, without coercion.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Real Estate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marital home will be sold at fair market value.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parties will enlist a broker with the state of [State name] Real Estate Commission to sell the property.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terms of sale must be agreeable to both parties.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Net proceeds from the sale of the home will be equally divided between both parties.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rPr/>
      </w:pPr>
      <w:r w:rsidDel="00000000" w:rsidR="00000000" w:rsidRPr="00000000">
        <w:rPr>
          <w:rtl w:val="0"/>
        </w:rPr>
        <w:t xml:space="preserve">Retirement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party is entitled to all of their own employment or military benefits, whether from the past, present or future. The other party waives any rights to these benefits.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Other Assets &amp; Liabilities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Both parties have divided all their property to their satisfaction and waive any right to each other's share.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undisclosed liability will be the liable party's responsibility. The other party will be indemnified of any liability.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Hereafter, neither party will be responsible for future liabilities incurred by the other party.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Both parties have completely disclosed all properties and liabilities.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party will provide all documentation necessary to transfer property titles to help fulfill this agreement.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portions of this agreement regarding property division are non-dischargeable in bankruptcy.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rPr/>
      </w:pPr>
      <w:r w:rsidDel="00000000" w:rsidR="00000000" w:rsidRPr="00000000">
        <w:rPr>
          <w:rtl w:val="0"/>
        </w:rPr>
        <w:t xml:space="preserve">Alimony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Both parties waive all claims for alimony of any kind.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rPr/>
      </w:pPr>
      <w:r w:rsidDel="00000000" w:rsidR="00000000" w:rsidRPr="00000000">
        <w:rPr>
          <w:rtl w:val="0"/>
        </w:rPr>
        <w:t xml:space="preserve">General Provisions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Both parties shall make reasonable efforts toward resolving disputes through mediation.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event of reconciliation, this agreement can be made void through written consent of both parties.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agreement will supersede any oral agreements or prior understandings pertaining to any information set forth herein.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any portions of this agreement become void by mutual consent or are deemed unenforceable, the remainder of the agreement shall remain in effect.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Both parties will accomplish all tasks that would fulfill this agreement in a timely manner.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agreement is under the jurisdiction of the state of [State name]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The undersigned hereby agree to abide by the terms of this agreement.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38"/>
        <w:gridCol w:w="3780"/>
        <w:gridCol w:w="900"/>
        <w:gridCol w:w="270"/>
        <w:gridCol w:w="720"/>
        <w:gridCol w:w="3420"/>
        <w:gridCol w:w="1188"/>
        <w:tblGridChange w:id="0">
          <w:tblGrid>
            <w:gridCol w:w="738"/>
            <w:gridCol w:w="3780"/>
            <w:gridCol w:w="900"/>
            <w:gridCol w:w="270"/>
            <w:gridCol w:w="720"/>
            <w:gridCol w:w="3420"/>
            <w:gridCol w:w="1188"/>
          </w:tblGrid>
        </w:tblGridChange>
      </w:tblGrid>
      <w:tr>
        <w:trPr>
          <w:trHeight w:val="56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(wife)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(husband)</w:t>
            </w:r>
          </w:p>
        </w:tc>
      </w:tr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