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72"/>
        <w:gridCol w:w="3673"/>
        <w:gridCol w:w="3671"/>
        <w:tblGridChange w:id="0">
          <w:tblGrid>
            <w:gridCol w:w="3672"/>
            <w:gridCol w:w="3673"/>
            <w:gridCol w:w="3671"/>
          </w:tblGrid>
        </w:tblGridChange>
      </w:tblGrid>
      <w:tr>
        <w:trPr>
          <w:trHeight w:val="1280" w:hRule="atLeast"/>
        </w:trPr>
        <w:tc>
          <w:tcPr>
            <w:gridSpan w:val="3"/>
            <w:vAlign w:val="cente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7c9163"/>
                <w:sz w:val="72"/>
                <w:szCs w:val="72"/>
                <w:u w:val="none"/>
                <w:shd w:fill="auto" w:val="clear"/>
                <w:vertAlign w:val="baseline"/>
              </w:rPr>
            </w:pPr>
            <w:bookmarkStart w:colFirst="0" w:colLast="0" w:name="_gjdgxs" w:id="0"/>
            <w:bookmarkEnd w:id="0"/>
            <w:r w:rsidDel="00000000" w:rsidR="00000000" w:rsidRPr="00000000">
              <w:rPr>
                <w:rFonts w:ascii="Century Gothic" w:cs="Century Gothic" w:eastAsia="Century Gothic" w:hAnsi="Century Gothic"/>
                <w:b w:val="1"/>
                <w:i w:val="0"/>
                <w:smallCaps w:val="0"/>
                <w:strike w:val="0"/>
                <w:color w:val="7c9163"/>
                <w:sz w:val="72"/>
                <w:szCs w:val="72"/>
                <w:u w:val="none"/>
                <w:shd w:fill="auto" w:val="clear"/>
                <w:vertAlign w:val="baseline"/>
                <w:rtl w:val="0"/>
              </w:rPr>
              <w:br w:type="textWrapping"/>
              <w:t xml:space="preserve">MICHELLE HLOOM</w:t>
            </w:r>
          </w:p>
        </w:tc>
      </w:tr>
      <w:tr>
        <w:trPr>
          <w:trHeight w:val="320" w:hRule="atLeast"/>
        </w:trPr>
        <w:tc>
          <w:tcPr>
            <w:shd w:fill="dbe1d3" w:val="clear"/>
          </w:tcPr>
          <w:p w:rsidR="00000000" w:rsidDel="00000000" w:rsidP="00000000" w:rsidRDefault="00000000" w:rsidRPr="00000000" w14:paraId="00000005">
            <w:pPr>
              <w:spacing w:before="60" w:lineRule="auto"/>
              <w:jc w:val="center"/>
              <w:rPr>
                <w:color w:val="262626"/>
                <w:sz w:val="20"/>
                <w:szCs w:val="20"/>
              </w:rPr>
            </w:pPr>
            <w:r w:rsidDel="00000000" w:rsidR="00000000" w:rsidRPr="00000000">
              <w:rPr>
                <w:color w:val="262626"/>
                <w:sz w:val="20"/>
                <w:szCs w:val="20"/>
                <w:rtl w:val="0"/>
              </w:rPr>
              <w:t xml:space="preserve">www.hloom.com</w:t>
            </w:r>
          </w:p>
        </w:tc>
        <w:tc>
          <w:tcPr>
            <w:shd w:fill="dbe1d3" w:val="clear"/>
          </w:tcPr>
          <w:p w:rsidR="00000000" w:rsidDel="00000000" w:rsidP="00000000" w:rsidRDefault="00000000" w:rsidRPr="00000000" w14:paraId="00000006">
            <w:pPr>
              <w:spacing w:before="60" w:lineRule="auto"/>
              <w:jc w:val="center"/>
              <w:rPr>
                <w:color w:val="262626"/>
                <w:sz w:val="20"/>
                <w:szCs w:val="20"/>
              </w:rPr>
            </w:pPr>
            <w:r w:rsidDel="00000000" w:rsidR="00000000" w:rsidRPr="00000000">
              <w:rPr>
                <w:color w:val="262626"/>
                <w:sz w:val="20"/>
                <w:szCs w:val="20"/>
                <w:rtl w:val="0"/>
              </w:rPr>
              <w:t xml:space="preserve">(123) 456 7899</w:t>
            </w:r>
          </w:p>
        </w:tc>
        <w:tc>
          <w:tcPr>
            <w:shd w:fill="dbe1d3" w:val="clear"/>
          </w:tcPr>
          <w:p w:rsidR="00000000" w:rsidDel="00000000" w:rsidP="00000000" w:rsidRDefault="00000000" w:rsidRPr="00000000" w14:paraId="00000007">
            <w:pPr>
              <w:spacing w:before="60" w:lineRule="auto"/>
              <w:jc w:val="center"/>
              <w:rPr>
                <w:color w:val="262626"/>
                <w:sz w:val="20"/>
                <w:szCs w:val="20"/>
              </w:rPr>
            </w:pPr>
            <w:r w:rsidDel="00000000" w:rsidR="00000000" w:rsidRPr="00000000">
              <w:rPr>
                <w:color w:val="262626"/>
                <w:sz w:val="20"/>
                <w:szCs w:val="20"/>
                <w:rtl w:val="0"/>
              </w:rPr>
              <w:t xml:space="preserve">info@hloom.com</w:t>
            </w:r>
          </w:p>
        </w:tc>
      </w:tr>
      <w:tr>
        <w:trPr>
          <w:trHeight w:val="11960" w:hRule="atLeast"/>
        </w:trPr>
        <w:tc>
          <w:tcPr>
            <w:gridSpan w:val="3"/>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7c9163"/>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7c9163"/>
                <w:sz w:val="24"/>
                <w:szCs w:val="24"/>
                <w:u w:val="none"/>
                <w:shd w:fill="auto" w:val="clear"/>
                <w:vertAlign w:val="baseline"/>
                <w:rtl w:val="0"/>
              </w:rPr>
              <w:t xml:space="preserve">Re: Fundraising Officer #A22714</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Your name</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
                <w:szCs w:val="2"/>
                <w:u w:val="none"/>
                <w:shd w:fill="auto" w:val="clear"/>
                <w:vertAlign w:val="baseline"/>
              </w:rPr>
            </w:pPr>
            <w:r w:rsidDel="00000000" w:rsidR="00000000" w:rsidRPr="00000000">
              <w:rPr>
                <w:rtl w:val="0"/>
              </w:rPr>
            </w:r>
          </w:p>
        </w:tc>
      </w:tr>
      <w:tr>
        <w:trPr>
          <w:trHeight w:val="420" w:hRule="atLeast"/>
        </w:trPr>
        <w:tc>
          <w:tcPr>
            <w:shd w:fill="dbe1d3" w:val="clear"/>
            <w:vAlign w:val="center"/>
          </w:tcPr>
          <w:p w:rsidR="00000000" w:rsidDel="00000000" w:rsidP="00000000" w:rsidRDefault="00000000" w:rsidRPr="00000000" w14:paraId="00000024">
            <w:pPr>
              <w:jc w:val="center"/>
              <w:rPr>
                <w:color w:val="262626"/>
                <w:sz w:val="20"/>
                <w:szCs w:val="20"/>
              </w:rPr>
            </w:pPr>
            <w:r w:rsidDel="00000000" w:rsidR="00000000" w:rsidRPr="00000000">
              <w:rPr>
                <w:color w:val="262626"/>
                <w:sz w:val="20"/>
                <w:szCs w:val="20"/>
                <w:rtl w:val="0"/>
              </w:rPr>
              <w:t xml:space="preserve">www.linkedin.com/someone</w:t>
            </w:r>
          </w:p>
        </w:tc>
        <w:tc>
          <w:tcPr>
            <w:shd w:fill="dbe1d3" w:val="clear"/>
            <w:vAlign w:val="center"/>
          </w:tcPr>
          <w:p w:rsidR="00000000" w:rsidDel="00000000" w:rsidP="00000000" w:rsidRDefault="00000000" w:rsidRPr="00000000" w14:paraId="00000025">
            <w:pPr>
              <w:jc w:val="center"/>
              <w:rPr>
                <w:color w:val="262626"/>
                <w:sz w:val="20"/>
                <w:szCs w:val="20"/>
              </w:rPr>
            </w:pPr>
            <w:r w:rsidDel="00000000" w:rsidR="00000000" w:rsidRPr="00000000">
              <w:rPr>
                <w:color w:val="262626"/>
                <w:sz w:val="20"/>
                <w:szCs w:val="20"/>
                <w:rtl w:val="0"/>
              </w:rPr>
              <w:t xml:space="preserve">www.facebook.com/someone</w:t>
            </w:r>
          </w:p>
        </w:tc>
        <w:tc>
          <w:tcPr>
            <w:shd w:fill="dbe1d3" w:val="clear"/>
            <w:vAlign w:val="center"/>
          </w:tcPr>
          <w:p w:rsidR="00000000" w:rsidDel="00000000" w:rsidP="00000000" w:rsidRDefault="00000000" w:rsidRPr="00000000" w14:paraId="00000026">
            <w:pPr>
              <w:jc w:val="center"/>
              <w:rPr>
                <w:color w:val="262626"/>
                <w:sz w:val="20"/>
                <w:szCs w:val="20"/>
              </w:rPr>
            </w:pPr>
            <w:r w:rsidDel="00000000" w:rsidR="00000000" w:rsidRPr="00000000">
              <w:rPr>
                <w:color w:val="262626"/>
                <w:sz w:val="20"/>
                <w:szCs w:val="20"/>
                <w:rtl w:val="0"/>
              </w:rPr>
              <w:t xml:space="preserve">www.twitter.com/someone</w:t>
            </w:r>
          </w:p>
        </w:tc>
      </w:tr>
    </w:tb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Black">
    <w:embedRegular w:fontKey="{00000000-0000-0000-0000-000000000000}" r:id="rId1" w:subsetted="0"/>
  </w:font>
  <w:font w:name="Century Gothic">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right" w:pos="8083"/>
      </w:tabs>
      <w:spacing w:after="0" w:before="0" w:line="240" w:lineRule="auto"/>
    </w:pPr>
    <w:rPr>
      <w:b w:val="1"/>
      <w:color w:val="262626"/>
      <w:sz w:val="24"/>
      <w:szCs w:val="24"/>
    </w:rPr>
  </w:style>
  <w:style w:type="paragraph" w:styleId="Heading2">
    <w:name w:val="heading 2"/>
    <w:basedOn w:val="Normal"/>
    <w:next w:val="Normal"/>
    <w:pPr>
      <w:tabs>
        <w:tab w:val="right" w:pos="8083"/>
      </w:tabs>
      <w:spacing w:after="0" w:before="120" w:line="240" w:lineRule="auto"/>
    </w:pPr>
    <w:rPr>
      <w:b w:val="1"/>
      <w:color w:val="7c9163"/>
      <w:sz w:val="24"/>
      <w:szCs w:val="24"/>
    </w:rPr>
  </w:style>
  <w:style w:type="paragraph" w:styleId="Heading3">
    <w:name w:val="heading 3"/>
    <w:basedOn w:val="Normal"/>
    <w:next w:val="Normal"/>
    <w:pPr>
      <w:tabs>
        <w:tab w:val="right" w:pos="8083"/>
      </w:tabs>
      <w:spacing w:after="0" w:before="120" w:line="240" w:lineRule="auto"/>
    </w:pPr>
    <w:rPr>
      <w:b w:val="0"/>
      <w:color w:val="7c9163"/>
      <w:sz w:val="24"/>
      <w:szCs w:val="24"/>
    </w:rPr>
  </w:style>
  <w:style w:type="paragraph" w:styleId="Heading4">
    <w:name w:val="heading 4"/>
    <w:basedOn w:val="Normal"/>
    <w:next w:val="Normal"/>
    <w:pPr>
      <w:tabs>
        <w:tab w:val="right" w:pos="8083"/>
      </w:tabs>
      <w:spacing w:after="0" w:before="120" w:line="240" w:lineRule="auto"/>
    </w:pPr>
    <w:rPr>
      <w:b w:val="0"/>
      <w:color w:val="c9d2bd"/>
      <w:sz w:val="24"/>
      <w:szCs w:val="24"/>
    </w:rPr>
  </w:style>
  <w:style w:type="paragraph" w:styleId="Heading5">
    <w:name w:val="heading 5"/>
    <w:basedOn w:val="Normal"/>
    <w:next w:val="Normal"/>
    <w:pPr>
      <w:keepNext w:val="1"/>
      <w:keepLines w:val="1"/>
      <w:spacing w:after="0" w:before="40" w:lineRule="auto"/>
    </w:pPr>
    <w:rPr>
      <w:rFonts w:ascii="Arial Black" w:cs="Arial Black" w:eastAsia="Arial Black" w:hAnsi="Arial Black"/>
      <w:color w:val="7c9163"/>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 Id="rId2" Type="http://schemas.openxmlformats.org/officeDocument/2006/relationships/font" Target="fonts/CenturyGothic-regular.ttf"/><Relationship Id="rId3" Type="http://schemas.openxmlformats.org/officeDocument/2006/relationships/font" Target="fonts/CenturyGothic-bold.ttf"/><Relationship Id="rId4" Type="http://schemas.openxmlformats.org/officeDocument/2006/relationships/font" Target="fonts/CenturyGothic-italic.ttf"/><Relationship Id="rId5"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