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512.0" w:type="dxa"/>
        <w:jc w:val="left"/>
        <w:tblInd w:w="0.0" w:type="pct"/>
        <w:tblLayout w:type="fixed"/>
        <w:tblLook w:val="0000"/>
      </w:tblPr>
      <w:tblGrid>
        <w:gridCol w:w="3720"/>
        <w:gridCol w:w="6792"/>
        <w:tblGridChange w:id="0">
          <w:tblGrid>
            <w:gridCol w:w="3720"/>
            <w:gridCol w:w="6792"/>
          </w:tblGrid>
        </w:tblGridChange>
      </w:tblGrid>
      <w:tr>
        <w:tc>
          <w:tcPr>
            <w:tcBorders>
              <w:right w:color="000000" w:space="0" w:sz="4" w:val="single"/>
            </w:tcBorders>
            <w:tcMar>
              <w:left w:w="0.0" w:type="dxa"/>
            </w:tcMar>
          </w:tcPr>
          <w:p w:rsidR="00000000" w:rsidDel="00000000" w:rsidP="00000000" w:rsidRDefault="00000000" w:rsidRPr="00000000" w14:paraId="00000002">
            <w:pPr>
              <w:pStyle w:val="Title"/>
              <w:rPr/>
            </w:pPr>
            <w:bookmarkStart w:colFirst="0" w:colLast="0" w:name="_gjdgxs" w:id="0"/>
            <w:bookmarkEnd w:id="0"/>
            <w:r w:rsidDel="00000000" w:rsidR="00000000" w:rsidRPr="00000000">
              <w:rPr>
                <w:rtl w:val="0"/>
              </w:rPr>
              <w:br w:type="textWrapping"/>
              <w:t xml:space="preserve">JOHN HLOOMBERG</w:t>
            </w:r>
          </w:p>
        </w:tc>
        <w:tc>
          <w:tcPr>
            <w:tcBorders>
              <w:left w:color="000000" w:space="0" w:sz="0" w:val="nil"/>
            </w:tcBorders>
            <w:tcMar>
              <w:right w:w="0.0" w:type="dxa"/>
            </w:tcMar>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SENIOR HUMAN RESOURCES PROFESSIONAL</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123 Park Avenue, Michigan MI</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info@hloom.com</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(123) 456 7899</w:t>
            </w:r>
          </w:p>
        </w:tc>
      </w:tr>
      <w:tr>
        <w:trPr>
          <w:trHeight w:val="11940" w:hRule="atLeast"/>
        </w:trPr>
        <w:tc>
          <w:tcPr>
            <w:tcBorders>
              <w:right w:color="000000" w:space="0" w:sz="4" w:val="single"/>
            </w:tcBorders>
            <w:tcMar>
              <w:left w:w="0.0" w:type="dxa"/>
            </w:tcMar>
          </w:tcPr>
          <w:p w:rsidR="00000000" w:rsidDel="00000000" w:rsidP="00000000" w:rsidRDefault="00000000" w:rsidRPr="00000000" w14:paraId="00000007">
            <w:pPr>
              <w:pStyle w:val="Heading1"/>
              <w:spacing w:after="0" w:lineRule="auto"/>
              <w:rPr/>
            </w:pPr>
            <w:r w:rsidDel="00000000" w:rsidR="00000000" w:rsidRPr="00000000">
              <w:rPr>
                <w:rtl w:val="0"/>
              </w:rPr>
              <w:t xml:space="preserve">Today’s Date</w:t>
            </w:r>
          </w:p>
          <w:p w:rsidR="00000000" w:rsidDel="00000000" w:rsidP="00000000" w:rsidRDefault="00000000" w:rsidRPr="00000000" w14:paraId="00000008">
            <w:pPr>
              <w:pStyle w:val="Heading1"/>
              <w:spacing w:after="0" w:lineRule="auto"/>
              <w:rPr/>
            </w:pPr>
            <w:r w:rsidDel="00000000" w:rsidR="00000000" w:rsidRPr="00000000">
              <w:rPr>
                <w:rtl w:val="0"/>
              </w:rPr>
              <w:t xml:space="preserve">Ms Gill Cooper </w:t>
            </w:r>
          </w:p>
          <w:p w:rsidR="00000000" w:rsidDel="00000000" w:rsidP="00000000" w:rsidRDefault="00000000" w:rsidRPr="00000000" w14:paraId="00000009">
            <w:pPr>
              <w:pStyle w:val="Heading1"/>
              <w:spacing w:after="0" w:lineRule="auto"/>
              <w:rPr/>
            </w:pPr>
            <w:r w:rsidDel="00000000" w:rsidR="00000000" w:rsidRPr="00000000">
              <w:rPr>
                <w:rtl w:val="0"/>
              </w:rPr>
              <w:t xml:space="preserve">OxiAID</w:t>
            </w:r>
          </w:p>
          <w:p w:rsidR="00000000" w:rsidDel="00000000" w:rsidP="00000000" w:rsidRDefault="00000000" w:rsidRPr="00000000" w14:paraId="0000000A">
            <w:pPr>
              <w:pStyle w:val="Heading1"/>
              <w:spacing w:after="0" w:lineRule="auto"/>
              <w:rPr/>
            </w:pPr>
            <w:r w:rsidDel="00000000" w:rsidR="00000000" w:rsidRPr="00000000">
              <w:rPr>
                <w:rtl w:val="0"/>
              </w:rPr>
              <w:t xml:space="preserve">123 Main Street</w:t>
            </w:r>
          </w:p>
          <w:p w:rsidR="00000000" w:rsidDel="00000000" w:rsidP="00000000" w:rsidRDefault="00000000" w:rsidRPr="00000000" w14:paraId="0000000B">
            <w:pPr>
              <w:pStyle w:val="Heading1"/>
              <w:spacing w:after="0" w:lineRule="auto"/>
              <w:rPr/>
            </w:pPr>
            <w:r w:rsidDel="00000000" w:rsidR="00000000" w:rsidRPr="00000000">
              <w:rPr>
                <w:rtl w:val="0"/>
              </w:rPr>
              <w:t xml:space="preserve">New York, NY 1001</w:t>
            </w:r>
          </w:p>
          <w:p w:rsidR="00000000" w:rsidDel="00000000" w:rsidP="00000000" w:rsidRDefault="00000000" w:rsidRPr="00000000" w14:paraId="0000000C">
            <w:pPr>
              <w:rPr/>
            </w:pPr>
            <w:r w:rsidDel="00000000" w:rsidR="00000000" w:rsidRPr="00000000">
              <w:rPr>
                <w:rtl w:val="0"/>
              </w:rPr>
            </w:r>
          </w:p>
        </w:tc>
        <w:tc>
          <w:tcPr>
            <w:tcBorders>
              <w:left w:color="000000" w:space="0" w:sz="0" w:val="nil"/>
            </w:tcBorders>
            <w:tcMar>
              <w:right w:w="0.0" w:type="dxa"/>
            </w:tcMar>
          </w:tcPr>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Re: Fundraising Officer #A22714</w:t>
            </w:r>
          </w:p>
          <w:p w:rsidR="00000000" w:rsidDel="00000000" w:rsidP="00000000" w:rsidRDefault="00000000" w:rsidRPr="00000000" w14:paraId="0000000F">
            <w:pPr>
              <w:rPr/>
            </w:pPr>
            <w:r w:rsidDel="00000000" w:rsidR="00000000" w:rsidRPr="00000000">
              <w:rPr>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0">
            <w:pPr>
              <w:rPr/>
            </w:pPr>
            <w:r w:rsidDel="00000000" w:rsidR="00000000" w:rsidRPr="00000000">
              <w:rPr>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1">
            <w:pPr>
              <w:rPr/>
            </w:pPr>
            <w:r w:rsidDel="00000000" w:rsidR="00000000" w:rsidRPr="00000000">
              <w:rPr>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2">
            <w:pPr>
              <w:rPr/>
            </w:pPr>
            <w:r w:rsidDel="00000000" w:rsidR="00000000" w:rsidRPr="00000000">
              <w:rPr>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3">
            <w:pPr>
              <w:rPr/>
            </w:pPr>
            <w:r w:rsidDel="00000000" w:rsidR="00000000" w:rsidRPr="00000000">
              <w:rPr>
                <w:rtl w:val="0"/>
              </w:rPr>
              <w:t xml:space="preserve">I would welcome the opportunity to discuss my application with you and look forward to hearing from you.</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Your name</w:t>
            </w:r>
          </w:p>
          <w:p w:rsidR="00000000" w:rsidDel="00000000" w:rsidP="00000000" w:rsidRDefault="00000000" w:rsidRPr="00000000" w14:paraId="00000016">
            <w:pPr>
              <w:spacing w:after="0" w:lineRule="auto"/>
              <w:rPr/>
            </w:pPr>
            <w:r w:rsidDel="00000000" w:rsidR="00000000" w:rsidRPr="00000000">
              <w:rPr>
                <w:rtl w:val="0"/>
              </w:rPr>
            </w:r>
          </w:p>
        </w:tc>
      </w:tr>
    </w:tbl>
    <w:p w:rsidR="00000000" w:rsidDel="00000000" w:rsidP="00000000" w:rsidRDefault="00000000" w:rsidRPr="00000000" w14:paraId="00000017">
      <w:pPr>
        <w:rPr/>
      </w:pPr>
      <w:r w:rsidDel="00000000" w:rsidR="00000000" w:rsidRPr="00000000">
        <w:rPr>
          <w:rtl w:val="0"/>
        </w:rPr>
      </w:r>
    </w:p>
    <w:sectPr>
      <w:pgSz w:h="15840" w:w="12240"/>
      <w:pgMar w:bottom="864" w:top="864"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right"/>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right"/>
    </w:pPr>
    <w:rPr>
      <w:smallCaps w:val="1"/>
      <w:sz w:val="40"/>
      <w:szCs w:val="4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360.0" w:type="dxa"/>
        <w:bottom w:w="216.0" w:type="dxa"/>
        <w:right w:w="36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