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000000"/>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4411438" cy="5396753"/>
                <wp:effectExtent b="0" l="0" r="0" t="0"/>
                <wp:wrapNone/>
                <wp:docPr id="2" name=""/>
                <a:graphic>
                  <a:graphicData uri="http://schemas.microsoft.com/office/word/2010/wordprocessingGroup">
                    <wpg:wgp>
                      <wpg:cNvGrpSpPr/>
                      <wpg:grpSpPr>
                        <a:xfrm>
                          <a:off x="3140281" y="1081624"/>
                          <a:ext cx="4411438" cy="5396753"/>
                          <a:chOff x="3140281" y="1081624"/>
                          <a:chExt cx="4411438" cy="5396753"/>
                        </a:xfrm>
                      </wpg:grpSpPr>
                      <wpg:grpSp>
                        <wpg:cNvGrpSpPr/>
                        <wpg:grpSpPr>
                          <a:xfrm>
                            <a:off x="3140281" y="1081624"/>
                            <a:ext cx="4411438" cy="5396753"/>
                            <a:chOff x="0" y="0"/>
                            <a:chExt cx="4411438" cy="5396753"/>
                          </a:xfrm>
                        </wpg:grpSpPr>
                        <wps:wsp>
                          <wps:cNvSpPr/>
                          <wps:cNvPr id="4" name="Shape 4"/>
                          <wps:spPr>
                            <a:xfrm>
                              <a:off x="0" y="0"/>
                              <a:ext cx="4411425" cy="539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230819" cy="5396753"/>
                            </a:xfrm>
                            <a:prstGeom prst="rect">
                              <a:avLst/>
                            </a:prstGeom>
                            <a:solidFill>
                              <a:srgbClr val="1462A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0121" y="1201479"/>
                              <a:ext cx="3260205" cy="2161309"/>
                            </a:xfrm>
                            <a:prstGeom prst="rect">
                              <a:avLst/>
                            </a:prstGeom>
                            <a:noFill/>
                            <a:ln>
                              <a:noFill/>
                            </a:ln>
                          </wps:spPr>
                          <wps:txbx>
                            <w:txbxContent>
                              <w:p w:rsidR="00000000" w:rsidDel="00000000" w:rsidP="00000000" w:rsidRDefault="00000000" w:rsidRPr="00000000">
                                <w:pPr>
                                  <w:spacing w:after="0" w:before="0" w:line="21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6"/>
                                    <w:vertAlign w:val="baseline"/>
                                  </w:rPr>
                                  <w:t xml:space="preserve">Tourism </w:t>
                                </w:r>
                              </w:p>
                              <w:p w:rsidR="00000000" w:rsidDel="00000000" w:rsidP="00000000" w:rsidRDefault="00000000" w:rsidRPr="00000000">
                                <w:pPr>
                                  <w:spacing w:after="0" w:before="0" w:line="21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Strategic Plan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7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[March 1, 2019]</w:t>
                                </w:r>
                                <w:r w:rsidDel="00000000" w:rsidR="00000000" w:rsidRPr="00000000">
                                  <w:rPr>
                                    <w:rFonts w:ascii="Calibri" w:cs="Calibri" w:eastAsia="Calibri" w:hAnsi="Calibri"/>
                                    <w:b w:val="1"/>
                                    <w:i w:val="0"/>
                                    <w:smallCaps w:val="0"/>
                                    <w:strike w:val="0"/>
                                    <w:color w:val="ffffff"/>
                                    <w:sz w:val="22"/>
                                    <w:vertAlign w:val="baseline"/>
                                  </w:rPr>
                                  <w:br w:type="textWrapping"/>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p>
                            </w:txbxContent>
                          </wps:txbx>
                          <wps:bodyPr anchorCtr="0" anchor="t" bIns="45700" lIns="91425" spcFirstLastPara="1" rIns="91425" wrap="square" tIns="45700">
                            <a:noAutofit/>
                          </wps:bodyPr>
                        </wps:wsp>
                        <wps:wsp>
                          <wps:cNvCnPr/>
                          <wps:spPr>
                            <a:xfrm>
                              <a:off x="606056" y="2679404"/>
                              <a:ext cx="3805382" cy="0"/>
                            </a:xfrm>
                            <a:prstGeom prst="straightConnector1">
                              <a:avLst/>
                            </a:prstGeom>
                            <a:noFill/>
                            <a:ln cap="flat" cmpd="sng" w="25400">
                              <a:solidFill>
                                <a:schemeClr val="lt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4411438" cy="539675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411438" cy="5396753"/>
                        </a:xfrm>
                        <a:prstGeom prst="rect"/>
                        <a:ln/>
                      </pic:spPr>
                    </pic:pic>
                  </a:graphicData>
                </a:graphic>
              </wp:anchor>
            </w:drawing>
          </mc:Fallback>
        </mc:AlternateContent>
      </w:r>
    </w:p>
    <w:p w:rsidR="00000000" w:rsidDel="00000000" w:rsidP="00000000" w:rsidRDefault="00000000" w:rsidRPr="00000000" w14:paraId="00000018">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Table of Contents</w:t>
      </w:r>
    </w:p>
    <w:p w:rsidR="00000000" w:rsidDel="00000000" w:rsidP="00000000" w:rsidRDefault="00000000" w:rsidRPr="00000000" w14:paraId="0000001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color w:val="000000"/>
          <w:rtl w:val="0"/>
        </w:rPr>
        <w:t xml:space="preserve">Executive Summary</w:t>
        <w:tab/>
        <w:tab/>
        <w:tab/>
        <w:tab/>
        <w:tab/>
        <w:tab/>
        <w:tab/>
        <w:tab/>
        <w:t xml:space="preserve">[PAGE NUMBER]</w:t>
      </w:r>
    </w:p>
    <w:p w:rsidR="00000000" w:rsidDel="00000000" w:rsidP="00000000" w:rsidRDefault="00000000" w:rsidRPr="00000000" w14:paraId="0000001B">
      <w:pPr>
        <w:rPr>
          <w:rFonts w:ascii="Calibri" w:cs="Calibri" w:eastAsia="Calibri" w:hAnsi="Calibri"/>
          <w:color w:val="000000"/>
        </w:rPr>
      </w:pPr>
      <w:r w:rsidDel="00000000" w:rsidR="00000000" w:rsidRPr="00000000">
        <w:rPr>
          <w:rFonts w:ascii="Calibri" w:cs="Calibri" w:eastAsia="Calibri" w:hAnsi="Calibri"/>
          <w:color w:val="000000"/>
          <w:rtl w:val="0"/>
        </w:rPr>
        <w:br w:type="textWrapping"/>
        <w:t xml:space="preserve">Company Overview</w:t>
        <w:tab/>
        <w:tab/>
        <w:tab/>
        <w:tab/>
        <w:tab/>
        <w:tab/>
        <w:tab/>
        <w:tab/>
        <w:t xml:space="preserve">[PAGE NUMBER]</w:t>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 Concept</w:t>
        <w:tab/>
        <w:tab/>
        <w:tab/>
        <w:tab/>
        <w:tab/>
        <w:tab/>
        <w:tab/>
        <w:tab/>
        <w:t xml:space="preserve">[PAGE NUMBER]</w:t>
      </w:r>
    </w:p>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rtl w:val="0"/>
        </w:rPr>
        <w:t xml:space="preserve">Market Analysis</w:t>
        <w:tab/>
        <w:tab/>
        <w:tab/>
        <w:tab/>
        <w:tab/>
        <w:tab/>
        <w:tab/>
        <w:tab/>
        <w:tab/>
        <w:t xml:space="preserve">[PAGE NUMBER]</w:t>
      </w:r>
    </w:p>
    <w:p w:rsidR="00000000" w:rsidDel="00000000" w:rsidP="00000000" w:rsidRDefault="00000000" w:rsidRPr="00000000" w14:paraId="000000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rPr>
      </w:pPr>
      <w:r w:rsidDel="00000000" w:rsidR="00000000" w:rsidRPr="00000000">
        <w:rPr>
          <w:rFonts w:ascii="Calibri" w:cs="Calibri" w:eastAsia="Calibri" w:hAnsi="Calibri"/>
          <w:color w:val="000000"/>
          <w:rtl w:val="0"/>
        </w:rPr>
        <w:t xml:space="preserve">Competition</w:t>
        <w:tab/>
        <w:tab/>
        <w:tab/>
        <w:tab/>
        <w:tab/>
        <w:tab/>
        <w:tab/>
        <w:tab/>
        <w:tab/>
        <w:t xml:space="preserve">[PAGE NUMBER]</w:t>
      </w:r>
    </w:p>
    <w:p w:rsidR="00000000" w:rsidDel="00000000" w:rsidP="00000000" w:rsidRDefault="00000000" w:rsidRPr="00000000" w14:paraId="0000002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rPr>
      </w:pPr>
      <w:r w:rsidDel="00000000" w:rsidR="00000000" w:rsidRPr="00000000">
        <w:rPr>
          <w:rFonts w:ascii="Calibri" w:cs="Calibri" w:eastAsia="Calibri" w:hAnsi="Calibri"/>
          <w:color w:val="000000"/>
          <w:rtl w:val="0"/>
        </w:rPr>
        <w:t xml:space="preserve">Strategic Priorities, Goals, and Objectives</w:t>
        <w:tab/>
        <w:tab/>
        <w:tab/>
        <w:tab/>
        <w:tab/>
        <w:t xml:space="preserve">[PAGE NUMBER]</w:t>
      </w:r>
    </w:p>
    <w:p w:rsidR="00000000" w:rsidDel="00000000" w:rsidP="00000000" w:rsidRDefault="00000000" w:rsidRPr="00000000" w14:paraId="0000002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rPr>
      </w:pPr>
      <w:r w:rsidDel="00000000" w:rsidR="00000000" w:rsidRPr="00000000">
        <w:rPr>
          <w:rFonts w:ascii="Calibri" w:cs="Calibri" w:eastAsia="Calibri" w:hAnsi="Calibri"/>
          <w:color w:val="000000"/>
          <w:rtl w:val="0"/>
        </w:rPr>
        <w:t xml:space="preserve">Management Team</w:t>
        <w:tab/>
        <w:tab/>
        <w:tab/>
        <w:tab/>
        <w:tab/>
        <w:tab/>
        <w:tab/>
        <w:tab/>
        <w:t xml:space="preserve">[PAGE NUMBER]</w:t>
      </w:r>
    </w:p>
    <w:p w:rsidR="00000000" w:rsidDel="00000000" w:rsidP="00000000" w:rsidRDefault="00000000" w:rsidRPr="00000000" w14:paraId="0000002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rPr>
      </w:pPr>
      <w:r w:rsidDel="00000000" w:rsidR="00000000" w:rsidRPr="00000000">
        <w:rPr>
          <w:rFonts w:ascii="Calibri" w:cs="Calibri" w:eastAsia="Calibri" w:hAnsi="Calibri"/>
          <w:color w:val="000000"/>
          <w:rtl w:val="0"/>
        </w:rPr>
        <w:t xml:space="preserve">Financial Details</w:t>
        <w:tab/>
        <w:tab/>
        <w:tab/>
        <w:tab/>
        <w:tab/>
        <w:tab/>
        <w:tab/>
        <w:tab/>
        <w:t xml:space="preserve">[PAGE NUMBER]</w:t>
      </w:r>
    </w:p>
    <w:p w:rsidR="00000000" w:rsidDel="00000000" w:rsidP="00000000" w:rsidRDefault="00000000" w:rsidRPr="00000000" w14:paraId="00000028">
      <w:pPr>
        <w:ind w:left="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EXECUTIVE SUMMARY</w:t>
      </w:r>
    </w:p>
    <w:p w:rsidR="00000000" w:rsidDel="00000000" w:rsidP="00000000" w:rsidRDefault="00000000" w:rsidRPr="00000000" w14:paraId="0000004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is a tour operator based in </w:t>
      </w:r>
      <w:r w:rsidDel="00000000" w:rsidR="00000000" w:rsidRPr="00000000">
        <w:rPr>
          <w:rFonts w:ascii="Calibri" w:cs="Calibri" w:eastAsia="Calibri" w:hAnsi="Calibri"/>
          <w:color w:val="000000"/>
          <w:highlight w:val="yellow"/>
          <w:rtl w:val="0"/>
        </w:rPr>
        <w:t xml:space="preserve">[Seattle]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yellow"/>
          <w:rtl w:val="0"/>
        </w:rPr>
        <w:t xml:space="preserve">[Washington]</w:t>
      </w:r>
      <w:r w:rsidDel="00000000" w:rsidR="00000000" w:rsidRPr="00000000">
        <w:rPr>
          <w:rFonts w:ascii="Calibri" w:cs="Calibri" w:eastAsia="Calibri" w:hAnsi="Calibri"/>
          <w:color w:val="000000"/>
          <w:rtl w:val="0"/>
        </w:rPr>
        <w:t xml:space="preserve"> founded by </w:t>
      </w:r>
      <w:r w:rsidDel="00000000" w:rsidR="00000000" w:rsidRPr="00000000">
        <w:rPr>
          <w:rFonts w:ascii="Calibri" w:cs="Calibri" w:eastAsia="Calibri" w:hAnsi="Calibri"/>
          <w:color w:val="000000"/>
          <w:highlight w:val="yellow"/>
          <w:rtl w:val="0"/>
        </w:rPr>
        <w:t xml:space="preserve">[Edward A. Cumberland]</w:t>
      </w:r>
      <w:r w:rsidDel="00000000" w:rsidR="00000000" w:rsidRPr="00000000">
        <w:rPr>
          <w:rFonts w:ascii="Calibri" w:cs="Calibri" w:eastAsia="Calibri" w:hAnsi="Calibri"/>
          <w:color w:val="000000"/>
          <w:rtl w:val="0"/>
        </w:rPr>
        <w:t xml:space="preserve"> in </w:t>
      </w:r>
      <w:r w:rsidDel="00000000" w:rsidR="00000000" w:rsidRPr="00000000">
        <w:rPr>
          <w:rFonts w:ascii="Calibri" w:cs="Calibri" w:eastAsia="Calibri" w:hAnsi="Calibri"/>
          <w:color w:val="000000"/>
          <w:highlight w:val="yellow"/>
          <w:rtl w:val="0"/>
        </w:rPr>
        <w:t xml:space="preserve">[2002]</w:t>
      </w:r>
      <w:r w:rsidDel="00000000" w:rsidR="00000000" w:rsidRPr="00000000">
        <w:rPr>
          <w:rFonts w:ascii="Calibri" w:cs="Calibri" w:eastAsia="Calibri" w:hAnsi="Calibri"/>
          <w:color w:val="000000"/>
          <w:rtl w:val="0"/>
        </w:rPr>
        <w:t xml:space="preserve">. The company was established to provide visiting tourists a luxurious opportunity to experience the beauty of </w:t>
      </w:r>
      <w:r w:rsidDel="00000000" w:rsidR="00000000" w:rsidRPr="00000000">
        <w:rPr>
          <w:rFonts w:ascii="Calibri" w:cs="Calibri" w:eastAsia="Calibri" w:hAnsi="Calibri"/>
          <w:color w:val="000000"/>
          <w:highlight w:val="yellow"/>
          <w:rtl w:val="0"/>
        </w:rPr>
        <w:t xml:space="preserve">[Seattle]</w:t>
      </w:r>
      <w:r w:rsidDel="00000000" w:rsidR="00000000" w:rsidRPr="00000000">
        <w:rPr>
          <w:rFonts w:ascii="Calibri" w:cs="Calibri" w:eastAsia="Calibri" w:hAnsi="Calibri"/>
          <w:color w:val="000000"/>
          <w:rtl w:val="0"/>
        </w:rPr>
        <w:t xml:space="preserve"> City. An estimated </w:t>
      </w:r>
      <w:r w:rsidDel="00000000" w:rsidR="00000000" w:rsidRPr="00000000">
        <w:rPr>
          <w:rFonts w:ascii="Calibri" w:cs="Calibri" w:eastAsia="Calibri" w:hAnsi="Calibri"/>
          <w:color w:val="000000"/>
          <w:highlight w:val="yellow"/>
          <w:rtl w:val="0"/>
        </w:rPr>
        <w:t xml:space="preserve">[40 million]</w:t>
      </w:r>
      <w:r w:rsidDel="00000000" w:rsidR="00000000" w:rsidRPr="00000000">
        <w:rPr>
          <w:rFonts w:ascii="Calibri" w:cs="Calibri" w:eastAsia="Calibri" w:hAnsi="Calibri"/>
          <w:color w:val="000000"/>
          <w:rtl w:val="0"/>
        </w:rPr>
        <w:t xml:space="preserve"> tourists visit Seattle each year, and this contributes to $</w:t>
      </w:r>
      <w:r w:rsidDel="00000000" w:rsidR="00000000" w:rsidRPr="00000000">
        <w:rPr>
          <w:rFonts w:ascii="Calibri" w:cs="Calibri" w:eastAsia="Calibri" w:hAnsi="Calibri"/>
          <w:color w:val="000000"/>
          <w:highlight w:val="yellow"/>
          <w:rtl w:val="0"/>
        </w:rPr>
        <w:t xml:space="preserve">[10.7 billion]</w:t>
      </w:r>
      <w:r w:rsidDel="00000000" w:rsidR="00000000" w:rsidRPr="00000000">
        <w:rPr>
          <w:rFonts w:ascii="Calibri" w:cs="Calibri" w:eastAsia="Calibri" w:hAnsi="Calibri"/>
          <w:color w:val="000000"/>
          <w:rtl w:val="0"/>
        </w:rPr>
        <w:t xml:space="preserve"> to the local economy. The company always gives its best to share the culture, history, cuisine, and other interesting facts about the city to visitors from around the world.</w:t>
      </w:r>
    </w:p>
    <w:p w:rsidR="00000000" w:rsidDel="00000000" w:rsidP="00000000" w:rsidRDefault="00000000" w:rsidRPr="00000000" w14:paraId="0000004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COMPANY OVERVIEW</w:t>
      </w:r>
    </w:p>
    <w:p w:rsidR="00000000" w:rsidDel="00000000" w:rsidP="00000000" w:rsidRDefault="00000000" w:rsidRPr="00000000" w14:paraId="00000047">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works hard to give its customers experiences that are worth more than what they paid for. It works with professionals who are constantly learning and honing their craft to be able to elevate each customer’s travel experience to the next level. The company aims to share the beauty and wonder of the city to travelers around the world while at the same time give them first- and top-class services. As the city’s tourism industry continues to grow, it hopes to constantly improve its services, catch-up with the trends, and continue to exceed customer expectations in the future.</w:t>
      </w:r>
    </w:p>
    <w:p w:rsidR="00000000" w:rsidDel="00000000" w:rsidP="00000000" w:rsidRDefault="00000000" w:rsidRPr="00000000" w14:paraId="00000049">
      <w:pPr>
        <w:ind w:left="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Mission Statement</w:t>
      </w:r>
    </w:p>
    <w:p w:rsidR="00000000" w:rsidDel="00000000" w:rsidP="00000000" w:rsidRDefault="00000000" w:rsidRPr="00000000" w14:paraId="0000004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aims to assist, educate, and introduce travelers from around the world to the beauty of Seattle and the entire state of Washington.</w:t>
      </w:r>
    </w:p>
    <w:p w:rsidR="00000000" w:rsidDel="00000000" w:rsidP="00000000" w:rsidRDefault="00000000" w:rsidRPr="00000000" w14:paraId="0000004D">
      <w:pPr>
        <w:ind w:left="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Core Values/Philosophy</w:t>
      </w:r>
    </w:p>
    <w:p w:rsidR="00000000" w:rsidDel="00000000" w:rsidP="00000000" w:rsidRDefault="00000000" w:rsidRPr="00000000" w14:paraId="0000004F">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works to provide travelers with the ultimate travel experience while visiting </w:t>
      </w:r>
      <w:r w:rsidDel="00000000" w:rsidR="00000000" w:rsidRPr="00000000">
        <w:rPr>
          <w:rFonts w:ascii="Calibri" w:cs="Calibri" w:eastAsia="Calibri" w:hAnsi="Calibri"/>
          <w:color w:val="000000"/>
          <w:highlight w:val="yellow"/>
          <w:rtl w:val="0"/>
        </w:rPr>
        <w:t xml:space="preserve">[Seattle]</w:t>
      </w:r>
      <w:r w:rsidDel="00000000" w:rsidR="00000000" w:rsidRPr="00000000">
        <w:rPr>
          <w:rFonts w:ascii="Calibri" w:cs="Calibri" w:eastAsia="Calibri" w:hAnsi="Calibri"/>
          <w:color w:val="000000"/>
          <w:rtl w:val="0"/>
        </w:rPr>
        <w:t xml:space="preserve"> City. We believe that hard work, consistency, and the ability the make them feel welcome are key to our continued success in the tourism industry.</w:t>
      </w:r>
    </w:p>
    <w:p w:rsidR="00000000" w:rsidDel="00000000" w:rsidP="00000000" w:rsidRDefault="00000000" w:rsidRPr="00000000" w14:paraId="0000005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Vision</w:t>
      </w:r>
    </w:p>
    <w:p w:rsidR="00000000" w:rsidDel="00000000" w:rsidP="00000000" w:rsidRDefault="00000000" w:rsidRPr="00000000" w14:paraId="00000053">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mission is to be the best provider of touring services in the whole </w:t>
      </w:r>
      <w:r w:rsidDel="00000000" w:rsidR="00000000" w:rsidRPr="00000000">
        <w:rPr>
          <w:rFonts w:ascii="Calibri" w:cs="Calibri" w:eastAsia="Calibri" w:hAnsi="Calibri"/>
          <w:color w:val="000000"/>
          <w:highlight w:val="yellow"/>
          <w:rtl w:val="0"/>
        </w:rPr>
        <w:t xml:space="preserve">[Washington]</w:t>
      </w:r>
      <w:r w:rsidDel="00000000" w:rsidR="00000000" w:rsidRPr="00000000">
        <w:rPr>
          <w:rFonts w:ascii="Calibri" w:cs="Calibri" w:eastAsia="Calibri" w:hAnsi="Calibri"/>
          <w:color w:val="000000"/>
          <w:rtl w:val="0"/>
        </w:rPr>
        <w:t xml:space="preserve"> State. </w:t>
      </w:r>
    </w:p>
    <w:p w:rsidR="00000000" w:rsidDel="00000000" w:rsidP="00000000" w:rsidRDefault="00000000" w:rsidRPr="00000000" w14:paraId="00000055">
      <w:pPr>
        <w:jc w:val="both"/>
        <w:rPr>
          <w:rFonts w:ascii="Calibri" w:cs="Calibri" w:eastAsia="Calibri" w:hAnsi="Calibri"/>
          <w:color w:val="000000"/>
        </w:rPr>
      </w:pPr>
      <w:r w:rsidDel="00000000" w:rsidR="00000000" w:rsidRPr="00000000">
        <w:rPr>
          <w:rtl w:val="0"/>
        </w:rPr>
      </w:r>
    </w:p>
    <w:tbl>
      <w:tblPr>
        <w:tblStyle w:val="Table1"/>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770"/>
        <w:gridCol w:w="4500"/>
        <w:tblGridChange w:id="0">
          <w:tblGrid>
            <w:gridCol w:w="4770"/>
            <w:gridCol w:w="4500"/>
          </w:tblGrid>
        </w:tblGridChange>
      </w:tblGrid>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SWOT Analysis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External Factors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Opportunities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skilled and experienced staff</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strong relationships with other tourism businesses within the state</w:t>
            </w:r>
          </w:p>
        </w:tc>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Earned solid ratings from renowned travel agencies and other tourism platforms</w:t>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Tourism industry growth is steadily increasing in the region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staff number barely keeps up with the demand</w:t>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have a regular employee that regularly maintains the website</w:t>
            </w:r>
          </w:p>
        </w:tc>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increase of tourism business opportunities in Seattle resulted to a more stiffer competition</w:t>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decrease in market share as a result of tourism business saturation in the city</w:t>
            </w:r>
          </w:p>
        </w:tc>
      </w:tr>
    </w:tbl>
    <w:p w:rsidR="00000000" w:rsidDel="00000000" w:rsidP="00000000" w:rsidRDefault="00000000" w:rsidRPr="00000000" w14:paraId="0000006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BUSINESS CONCEPT</w:t>
      </w:r>
    </w:p>
    <w:p w:rsidR="00000000" w:rsidDel="00000000" w:rsidP="00000000" w:rsidRDefault="00000000" w:rsidRPr="00000000" w14:paraId="00000069">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Product/Service Offered</w:t>
      </w:r>
    </w:p>
    <w:p w:rsidR="00000000" w:rsidDel="00000000" w:rsidP="00000000" w:rsidRDefault="00000000" w:rsidRPr="00000000" w14:paraId="0000006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Below are the products and services that </w:t>
      </w: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is offering:</w:t>
      </w:r>
    </w:p>
    <w:p w:rsidR="00000000" w:rsidDel="00000000" w:rsidP="00000000" w:rsidRDefault="00000000" w:rsidRPr="00000000" w14:paraId="0000006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numPr>
          <w:ilvl w:val="0"/>
          <w:numId w:val="1"/>
        </w:numP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One-day private tour</w:t>
      </w:r>
    </w:p>
    <w:p w:rsidR="00000000" w:rsidDel="00000000" w:rsidP="00000000" w:rsidRDefault="00000000" w:rsidRPr="00000000" w14:paraId="0000006F">
      <w:pPr>
        <w:numPr>
          <w:ilvl w:val="0"/>
          <w:numId w:val="1"/>
        </w:numP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Multi-day private tour</w:t>
      </w:r>
    </w:p>
    <w:p w:rsidR="00000000" w:rsidDel="00000000" w:rsidP="00000000" w:rsidRDefault="00000000" w:rsidRPr="00000000" w14:paraId="00000070">
      <w:pPr>
        <w:numPr>
          <w:ilvl w:val="0"/>
          <w:numId w:val="1"/>
        </w:numP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Corporate tours</w:t>
      </w:r>
    </w:p>
    <w:p w:rsidR="00000000" w:rsidDel="00000000" w:rsidP="00000000" w:rsidRDefault="00000000" w:rsidRPr="00000000" w14:paraId="00000071">
      <w:pPr>
        <w:numPr>
          <w:ilvl w:val="0"/>
          <w:numId w:val="1"/>
        </w:numP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Custom tours</w:t>
      </w:r>
    </w:p>
    <w:p w:rsidR="00000000" w:rsidDel="00000000" w:rsidP="00000000" w:rsidRDefault="00000000" w:rsidRPr="00000000" w14:paraId="00000072">
      <w:pPr>
        <w:numPr>
          <w:ilvl w:val="0"/>
          <w:numId w:val="1"/>
        </w:numP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City public tours</w:t>
      </w:r>
    </w:p>
    <w:p w:rsidR="00000000" w:rsidDel="00000000" w:rsidP="00000000" w:rsidRDefault="00000000" w:rsidRPr="00000000" w14:paraId="00000073">
      <w:pPr>
        <w:ind w:left="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Benefits to Clients/Customers</w:t>
      </w:r>
    </w:p>
    <w:p w:rsidR="00000000" w:rsidDel="00000000" w:rsidP="00000000" w:rsidRDefault="00000000" w:rsidRPr="00000000" w14:paraId="00000075">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presents creative ways for tourists to enjoy the city and the entire state introducing them primarily to the local culture, history, and cuisine. Its staff is well-equipped with knowledge and skills to assist them in creating their most memorable trip in the city or state.</w:t>
      </w:r>
    </w:p>
    <w:p w:rsidR="00000000" w:rsidDel="00000000" w:rsidP="00000000" w:rsidRDefault="00000000" w:rsidRPr="00000000" w14:paraId="00000077">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Customers</w:t>
      </w:r>
    </w:p>
    <w:p w:rsidR="00000000" w:rsidDel="00000000" w:rsidP="00000000" w:rsidRDefault="00000000" w:rsidRPr="00000000" w14:paraId="00000079">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target customers are tourists, local or international, who are looking for a top-class travel experience in the city or state. The agency is open to entertaining visitors who would like to discover the city or state through adventure travels.</w:t>
      </w:r>
    </w:p>
    <w:p w:rsidR="00000000" w:rsidDel="00000000" w:rsidP="00000000" w:rsidRDefault="00000000" w:rsidRPr="00000000" w14:paraId="0000007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MARKET ANALYSIS </w:t>
      </w:r>
    </w:p>
    <w:p w:rsidR="00000000" w:rsidDel="00000000" w:rsidP="00000000" w:rsidRDefault="00000000" w:rsidRPr="00000000" w14:paraId="00000084">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Trends</w:t>
      </w:r>
    </w:p>
    <w:p w:rsidR="00000000" w:rsidDel="00000000" w:rsidP="00000000" w:rsidRDefault="00000000" w:rsidRPr="00000000" w14:paraId="00000086">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Tourism in Seattle has experienced record-breaking numbers in visitor volume, tax-contribution, travel-related employment, and expenditures for eight years in a row. Over </w:t>
      </w:r>
      <w:r w:rsidDel="00000000" w:rsidR="00000000" w:rsidRPr="00000000">
        <w:rPr>
          <w:rFonts w:ascii="Calibri" w:cs="Calibri" w:eastAsia="Calibri" w:hAnsi="Calibri"/>
          <w:color w:val="000000"/>
          <w:highlight w:val="yellow"/>
          <w:rtl w:val="0"/>
        </w:rPr>
        <w:t xml:space="preserve">[39 million]</w:t>
      </w:r>
      <w:r w:rsidDel="00000000" w:rsidR="00000000" w:rsidRPr="00000000">
        <w:rPr>
          <w:rFonts w:ascii="Calibri" w:cs="Calibri" w:eastAsia="Calibri" w:hAnsi="Calibri"/>
          <w:color w:val="000000"/>
          <w:rtl w:val="0"/>
        </w:rPr>
        <w:t xml:space="preserve"> tourists came to the city in </w:t>
      </w:r>
      <w:r w:rsidDel="00000000" w:rsidR="00000000" w:rsidRPr="00000000">
        <w:rPr>
          <w:rFonts w:ascii="Calibri" w:cs="Calibri" w:eastAsia="Calibri" w:hAnsi="Calibri"/>
          <w:color w:val="000000"/>
          <w:highlight w:val="yellow"/>
          <w:rtl w:val="0"/>
        </w:rPr>
        <w:t xml:space="preserve">[2018]</w:t>
      </w:r>
      <w:r w:rsidDel="00000000" w:rsidR="00000000" w:rsidRPr="00000000">
        <w:rPr>
          <w:rFonts w:ascii="Calibri" w:cs="Calibri" w:eastAsia="Calibri" w:hAnsi="Calibri"/>
          <w:color w:val="000000"/>
          <w:rtl w:val="0"/>
        </w:rPr>
        <w:t xml:space="preserve">, up </w:t>
      </w:r>
      <w:r w:rsidDel="00000000" w:rsidR="00000000" w:rsidRPr="00000000">
        <w:rPr>
          <w:rFonts w:ascii="Calibri" w:cs="Calibri" w:eastAsia="Calibri" w:hAnsi="Calibri"/>
          <w:color w:val="000000"/>
          <w:highlight w:val="yellow"/>
          <w:rtl w:val="0"/>
        </w:rPr>
        <w:t xml:space="preserve">[2.6]</w:t>
      </w:r>
      <w:r w:rsidDel="00000000" w:rsidR="00000000" w:rsidRPr="00000000">
        <w:rPr>
          <w:rFonts w:ascii="Calibri" w:cs="Calibri" w:eastAsia="Calibri" w:hAnsi="Calibri"/>
          <w:color w:val="000000"/>
          <w:rtl w:val="0"/>
        </w:rPr>
        <w:t xml:space="preserve"> percent compared to the number in the previous year.</w:t>
      </w:r>
    </w:p>
    <w:p w:rsidR="00000000" w:rsidDel="00000000" w:rsidP="00000000" w:rsidRDefault="00000000" w:rsidRPr="00000000" w14:paraId="0000008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Majority of the visitors were from within the country. But while there are also a huge number of foreign tourists, they only accounted for </w:t>
      </w:r>
      <w:r w:rsidDel="00000000" w:rsidR="00000000" w:rsidRPr="00000000">
        <w:rPr>
          <w:rFonts w:ascii="Calibri" w:cs="Calibri" w:eastAsia="Calibri" w:hAnsi="Calibri"/>
          <w:color w:val="000000"/>
          <w:highlight w:val="yellow"/>
          <w:rtl w:val="0"/>
        </w:rPr>
        <w:t xml:space="preserve">[16.3]</w:t>
      </w:r>
      <w:r w:rsidDel="00000000" w:rsidR="00000000" w:rsidRPr="00000000">
        <w:rPr>
          <w:rFonts w:ascii="Calibri" w:cs="Calibri" w:eastAsia="Calibri" w:hAnsi="Calibri"/>
          <w:color w:val="000000"/>
          <w:rtl w:val="0"/>
        </w:rPr>
        <w:t xml:space="preserve"> percent of the total visitor spending. Much of these foreign visitors are from China, which spent a total of $</w:t>
      </w:r>
      <w:r w:rsidDel="00000000" w:rsidR="00000000" w:rsidRPr="00000000">
        <w:rPr>
          <w:rFonts w:ascii="Calibri" w:cs="Calibri" w:eastAsia="Calibri" w:hAnsi="Calibri"/>
          <w:color w:val="000000"/>
          <w:highlight w:val="yellow"/>
          <w:rtl w:val="0"/>
        </w:rPr>
        <w:t xml:space="preserve">[236.7 million]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8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city expects to see more visitors from foreign countries in the near future. It will also continue to experience a surge in tourism as the total number of visitors continues to rise each year.</w:t>
      </w:r>
    </w:p>
    <w:p w:rsidR="00000000" w:rsidDel="00000000" w:rsidP="00000000" w:rsidRDefault="00000000" w:rsidRPr="00000000" w14:paraId="0000008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 Size and Revenue Potential</w:t>
      </w:r>
    </w:p>
    <w:p w:rsidR="00000000" w:rsidDel="00000000" w:rsidP="00000000" w:rsidRDefault="00000000" w:rsidRPr="00000000" w14:paraId="0000008D">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w:t>
      </w:r>
      <w:r w:rsidDel="00000000" w:rsidR="00000000" w:rsidRPr="00000000">
        <w:rPr>
          <w:rFonts w:ascii="Calibri" w:cs="Calibri" w:eastAsia="Calibri" w:hAnsi="Calibri"/>
          <w:color w:val="000000"/>
          <w:highlight w:val="yellow"/>
          <w:rtl w:val="0"/>
        </w:rPr>
        <w:t xml:space="preserve">[2017]</w:t>
      </w:r>
      <w:r w:rsidDel="00000000" w:rsidR="00000000" w:rsidRPr="00000000">
        <w:rPr>
          <w:rFonts w:ascii="Calibri" w:cs="Calibri" w:eastAsia="Calibri" w:hAnsi="Calibri"/>
          <w:color w:val="000000"/>
          <w:rtl w:val="0"/>
        </w:rPr>
        <w:t xml:space="preserve">, tourism in Seattle contributed $</w:t>
      </w:r>
      <w:r w:rsidDel="00000000" w:rsidR="00000000" w:rsidRPr="00000000">
        <w:rPr>
          <w:rFonts w:ascii="Calibri" w:cs="Calibri" w:eastAsia="Calibri" w:hAnsi="Calibri"/>
          <w:color w:val="000000"/>
          <w:highlight w:val="yellow"/>
          <w:rtl w:val="0"/>
        </w:rPr>
        <w:t xml:space="preserve">[10.7 billion]</w:t>
      </w:r>
      <w:r w:rsidDel="00000000" w:rsidR="00000000" w:rsidRPr="00000000">
        <w:rPr>
          <w:rFonts w:ascii="Calibri" w:cs="Calibri" w:eastAsia="Calibri" w:hAnsi="Calibri"/>
          <w:color w:val="000000"/>
          <w:rtl w:val="0"/>
        </w:rPr>
        <w:t xml:space="preserve"> to the local economy with a total of </w:t>
      </w:r>
      <w:r w:rsidDel="00000000" w:rsidR="00000000" w:rsidRPr="00000000">
        <w:rPr>
          <w:rFonts w:ascii="Calibri" w:cs="Calibri" w:eastAsia="Calibri" w:hAnsi="Calibri"/>
          <w:color w:val="000000"/>
          <w:highlight w:val="yellow"/>
          <w:rtl w:val="0"/>
        </w:rPr>
        <w:t xml:space="preserve">[39.9]</w:t>
      </w:r>
      <w:r w:rsidDel="00000000" w:rsidR="00000000" w:rsidRPr="00000000">
        <w:rPr>
          <w:rFonts w:ascii="Calibri" w:cs="Calibri" w:eastAsia="Calibri" w:hAnsi="Calibri"/>
          <w:color w:val="000000"/>
          <w:rtl w:val="0"/>
        </w:rPr>
        <w:t xml:space="preserve"> million visitors. On the other hand, the tour operator industry in the country has grown </w:t>
      </w:r>
      <w:r w:rsidDel="00000000" w:rsidR="00000000" w:rsidRPr="00000000">
        <w:rPr>
          <w:rFonts w:ascii="Calibri" w:cs="Calibri" w:eastAsia="Calibri" w:hAnsi="Calibri"/>
          <w:color w:val="000000"/>
          <w:highlight w:val="yellow"/>
          <w:rtl w:val="0"/>
        </w:rPr>
        <w:t xml:space="preserve">[26]</w:t>
      </w:r>
      <w:r w:rsidDel="00000000" w:rsidR="00000000" w:rsidRPr="00000000">
        <w:rPr>
          <w:rFonts w:ascii="Calibri" w:cs="Calibri" w:eastAsia="Calibri" w:hAnsi="Calibri"/>
          <w:color w:val="000000"/>
          <w:rtl w:val="0"/>
        </w:rPr>
        <w:t xml:space="preserve"> percent over the past two years to become a $</w:t>
      </w:r>
      <w:r w:rsidDel="00000000" w:rsidR="00000000" w:rsidRPr="00000000">
        <w:rPr>
          <w:rFonts w:ascii="Calibri" w:cs="Calibri" w:eastAsia="Calibri" w:hAnsi="Calibri"/>
          <w:color w:val="000000"/>
          <w:highlight w:val="yellow"/>
          <w:rtl w:val="0"/>
        </w:rPr>
        <w:t xml:space="preserve">[19 billion]</w:t>
      </w:r>
      <w:r w:rsidDel="00000000" w:rsidR="00000000" w:rsidRPr="00000000">
        <w:rPr>
          <w:rFonts w:ascii="Calibri" w:cs="Calibri" w:eastAsia="Calibri" w:hAnsi="Calibri"/>
          <w:color w:val="000000"/>
          <w:rtl w:val="0"/>
        </w:rPr>
        <w:t xml:space="preserve"> industry.</w:t>
      </w:r>
    </w:p>
    <w:p w:rsidR="00000000" w:rsidDel="00000000" w:rsidP="00000000" w:rsidRDefault="00000000" w:rsidRPr="00000000" w14:paraId="0000008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size of the industry is expected to grow as the economy continues to perform well. The company will exhaust all its resources to remain aggressive on its efforts to create a high-quality experience for its customers.</w:t>
      </w:r>
    </w:p>
    <w:p w:rsidR="00000000" w:rsidDel="00000000" w:rsidP="00000000" w:rsidRDefault="00000000" w:rsidRPr="00000000" w14:paraId="0000009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color w:val="000000"/>
        </w:rPr>
      </w:pPr>
      <w:r w:rsidDel="00000000" w:rsidR="00000000" w:rsidRPr="00000000">
        <w:rPr>
          <w:rFonts w:ascii="Calibri" w:cs="Calibri" w:eastAsia="Calibri" w:hAnsi="Calibri"/>
          <w:b w:val="1"/>
          <w:color w:val="000000"/>
          <w:highlight w:val="yellow"/>
          <w:rtl w:val="0"/>
        </w:rPr>
        <w:t xml:space="preserve">[Blue Hill Travels]</w:t>
      </w:r>
      <w:r w:rsidDel="00000000" w:rsidR="00000000" w:rsidRPr="00000000">
        <w:rPr>
          <w:rFonts w:ascii="Calibri" w:cs="Calibri" w:eastAsia="Calibri" w:hAnsi="Calibri"/>
          <w:b w:val="1"/>
          <w:color w:val="000000"/>
          <w:rtl w:val="0"/>
        </w:rPr>
        <w:t xml:space="preserve"> Growth Forecast for </w:t>
      </w:r>
      <w:r w:rsidDel="00000000" w:rsidR="00000000" w:rsidRPr="00000000">
        <w:rPr>
          <w:rFonts w:ascii="Calibri" w:cs="Calibri" w:eastAsia="Calibri" w:hAnsi="Calibri"/>
          <w:b w:val="1"/>
          <w:color w:val="000000"/>
          <w:highlight w:val="yellow"/>
          <w:rtl w:val="0"/>
        </w:rPr>
        <w:t xml:space="preserve">[2019]</w:t>
      </w: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000000"/>
        </w:rPr>
      </w:pPr>
      <w:r w:rsidDel="00000000" w:rsidR="00000000" w:rsidRPr="00000000">
        <w:rPr>
          <w:rtl w:val="0"/>
        </w:rPr>
      </w:r>
    </w:p>
    <w:tbl>
      <w:tblPr>
        <w:tblStyle w:val="Table2"/>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30"/>
        <w:gridCol w:w="3120"/>
        <w:gridCol w:w="3010"/>
        <w:tblGridChange w:id="0">
          <w:tblGrid>
            <w:gridCol w:w="3230"/>
            <w:gridCol w:w="3120"/>
            <w:gridCol w:w="30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FY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 million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 million USD</w:t>
            </w:r>
          </w:p>
        </w:tc>
      </w:tr>
    </w:tbl>
    <w:p w:rsidR="00000000" w:rsidDel="00000000" w:rsidP="00000000" w:rsidRDefault="00000000" w:rsidRPr="00000000" w14:paraId="0000009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COMPETITION</w:t>
      </w:r>
    </w:p>
    <w:p w:rsidR="00000000" w:rsidDel="00000000" w:rsidP="00000000" w:rsidRDefault="00000000" w:rsidRPr="00000000" w14:paraId="000000A0">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Two of </w:t>
      </w: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fiercest competitors in the industry are Seattle Quick Tour and Pacific Northwest Food Tours.</w:t>
      </w:r>
    </w:p>
    <w:p w:rsidR="00000000" w:rsidDel="00000000" w:rsidP="00000000" w:rsidRDefault="00000000" w:rsidRPr="00000000" w14:paraId="000000A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Competitive Analysis</w:t>
      </w:r>
    </w:p>
    <w:p w:rsidR="00000000" w:rsidDel="00000000" w:rsidP="00000000" w:rsidRDefault="00000000" w:rsidRPr="00000000" w14:paraId="000000A8">
      <w:pPr>
        <w:jc w:val="both"/>
        <w:rPr>
          <w:rFonts w:ascii="Calibri" w:cs="Calibri" w:eastAsia="Calibri" w:hAnsi="Calibri"/>
          <w:b w:val="1"/>
          <w:color w:val="000000"/>
        </w:rPr>
      </w:pPr>
      <w:r w:rsidDel="00000000" w:rsidR="00000000" w:rsidRPr="00000000">
        <w:rPr>
          <w:rtl w:val="0"/>
        </w:rPr>
      </w:r>
    </w:p>
    <w:tbl>
      <w:tblPr>
        <w:tblStyle w:val="Table3"/>
        <w:tblW w:w="92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0"/>
        <w:gridCol w:w="3240"/>
        <w:gridCol w:w="3490"/>
        <w:tblGridChange w:id="0">
          <w:tblGrid>
            <w:gridCol w:w="2540"/>
            <w:gridCol w:w="3240"/>
            <w:gridCol w:w="34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Name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Products and Services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Technology Use</w:t>
            </w:r>
          </w:p>
        </w:tc>
      </w:tr>
      <w:t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Blue Hill Travels</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Offers customized tour packages</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Website and mobile online booking is available</w:t>
            </w:r>
          </w:p>
        </w:tc>
      </w:tr>
      <w:t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Quick Tour</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Offers a quick 90-minute tour all over Seattle</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Website shows all the tour details but online booking is not available</w:t>
            </w:r>
          </w:p>
        </w:tc>
      </w:tr>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Pacific Northwest Food Tours</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Tour packages focus on introducing the local food scenes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Website and mobile app in place for tour details, updates, and bookings</w:t>
            </w:r>
          </w:p>
        </w:tc>
      </w:tr>
    </w:tbl>
    <w:p w:rsidR="00000000" w:rsidDel="00000000" w:rsidP="00000000" w:rsidRDefault="00000000" w:rsidRPr="00000000" w14:paraId="000000B5">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STRATEGIC KEY PERFORMANCE AREAS (KPAS), GOALS, AND OBJECTIVES  </w:t>
      </w:r>
    </w:p>
    <w:p w:rsidR="00000000" w:rsidDel="00000000" w:rsidP="00000000" w:rsidRDefault="00000000" w:rsidRPr="00000000" w14:paraId="000000B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Legend</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Definition of Priority Levels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A">
      <w:pPr>
        <w:rPr>
          <w:rFonts w:ascii="Calibri" w:cs="Calibri" w:eastAsia="Calibri" w:hAnsi="Calibri"/>
          <w:color w:val="000000"/>
        </w:rPr>
      </w:pPr>
      <w:r w:rsidDel="00000000" w:rsidR="00000000" w:rsidRPr="00000000">
        <w:rPr>
          <w:rFonts w:ascii="Calibri" w:cs="Calibri" w:eastAsia="Calibri" w:hAnsi="Calibri"/>
          <w:color w:val="000000"/>
          <w:rtl w:val="0"/>
        </w:rPr>
        <w:t xml:space="preserve">Priority</w:t>
        <w:tab/>
        <w:t xml:space="preserve"> Name</w:t>
        <w:tab/>
        <w:t xml:space="preserve">    </w:t>
        <w:tab/>
        <w:t xml:space="preserve">Definition         </w:t>
      </w:r>
    </w:p>
    <w:p w:rsidR="00000000" w:rsidDel="00000000" w:rsidP="00000000" w:rsidRDefault="00000000" w:rsidRPr="00000000" w14:paraId="000000BB">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C">
      <w:pPr>
        <w:rPr>
          <w:rFonts w:ascii="Calibri" w:cs="Calibri" w:eastAsia="Calibri" w:hAnsi="Calibri"/>
          <w:color w:val="000000"/>
        </w:rPr>
      </w:pPr>
      <w:r w:rsidDel="00000000" w:rsidR="00000000" w:rsidRPr="00000000">
        <w:rPr>
          <w:rFonts w:ascii="Calibri" w:cs="Calibri" w:eastAsia="Calibri" w:hAnsi="Calibri"/>
          <w:color w:val="000000"/>
          <w:rtl w:val="0"/>
        </w:rPr>
        <w:t xml:space="preserve">High</w:t>
        <w:tab/>
        <w:t xml:space="preserve">                 </w:t>
        <w:tab/>
        <w:t xml:space="preserve">Low Cost, High Impact                                        </w:t>
        <w:br w:type="textWrapping"/>
        <w:t xml:space="preserve">Normal</w:t>
        <w:tab/>
        <w:t xml:space="preserve">    </w:t>
        <w:tab/>
        <w:tab/>
        <w:t xml:space="preserve">Average Cost and  Impact</w:t>
        <w:br w:type="textWrapping"/>
        <w:t xml:space="preserve">Low</w:t>
        <w:tab/>
        <w:t xml:space="preserve">                  </w:t>
        <w:tab/>
        <w:t xml:space="preserve">High Cost, Low Impact</w:t>
      </w:r>
    </w:p>
    <w:p w:rsidR="00000000" w:rsidDel="00000000" w:rsidP="00000000" w:rsidRDefault="00000000" w:rsidRPr="00000000" w14:paraId="000000BD">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Definition of Status</w:t>
      </w:r>
    </w:p>
    <w:p w:rsidR="00000000" w:rsidDel="00000000" w:rsidP="00000000" w:rsidRDefault="00000000" w:rsidRPr="00000000" w14:paraId="000000BF">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 The activity is on track/on schedule.</w:t>
      </w:r>
    </w:p>
    <w:p w:rsidR="00000000" w:rsidDel="00000000" w:rsidP="00000000" w:rsidRDefault="00000000" w:rsidRPr="00000000" w14:paraId="000000C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Risk - There are issues facing the activity, but can still be resolved.</w:t>
      </w:r>
    </w:p>
    <w:p w:rsidR="00000000" w:rsidDel="00000000" w:rsidP="00000000" w:rsidRDefault="00000000" w:rsidRPr="00000000" w14:paraId="000000C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 Hold - A serious issue needs to be resolved before the activity can continue.</w:t>
      </w:r>
    </w:p>
    <w:p w:rsidR="00000000" w:rsidDel="00000000" w:rsidP="00000000" w:rsidRDefault="00000000" w:rsidRPr="00000000" w14:paraId="000000C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KPA: Financial</w:t>
      </w:r>
    </w:p>
    <w:p w:rsidR="00000000" w:rsidDel="00000000" w:rsidP="00000000" w:rsidRDefault="00000000" w:rsidRPr="00000000" w14:paraId="000000C7">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Goal: </w:t>
      </w: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aims to double its revenue in the current fiscal year.</w:t>
      </w:r>
    </w:p>
    <w:p w:rsidR="00000000" w:rsidDel="00000000" w:rsidP="00000000" w:rsidRDefault="00000000" w:rsidRPr="00000000" w14:paraId="000000C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Objective: Achieve </w:t>
      </w:r>
      <w:r w:rsidDel="00000000" w:rsidR="00000000" w:rsidRPr="00000000">
        <w:rPr>
          <w:rFonts w:ascii="Calibri" w:cs="Calibri" w:eastAsia="Calibri" w:hAnsi="Calibri"/>
          <w:color w:val="000000"/>
          <w:highlight w:val="yellow"/>
          <w:rtl w:val="0"/>
        </w:rPr>
        <w:t xml:space="preserve">[100]</w:t>
      </w:r>
      <w:r w:rsidDel="00000000" w:rsidR="00000000" w:rsidRPr="00000000">
        <w:rPr>
          <w:rFonts w:ascii="Calibri" w:cs="Calibri" w:eastAsia="Calibri" w:hAnsi="Calibri"/>
          <w:color w:val="000000"/>
          <w:rtl w:val="0"/>
        </w:rPr>
        <w:t xml:space="preserve">% sales quota each quarter in the current fiscal year.</w:t>
      </w:r>
    </w:p>
    <w:p w:rsidR="00000000" w:rsidDel="00000000" w:rsidP="00000000" w:rsidRDefault="00000000" w:rsidRPr="00000000" w14:paraId="000000CB">
      <w:pPr>
        <w:jc w:val="both"/>
        <w:rPr>
          <w:rFonts w:ascii="Calibri" w:cs="Calibri" w:eastAsia="Calibri" w:hAnsi="Calibri"/>
          <w:color w:val="000000"/>
        </w:rPr>
      </w:pPr>
      <w:r w:rsidDel="00000000" w:rsidR="00000000" w:rsidRPr="00000000">
        <w:rPr>
          <w:rtl w:val="0"/>
        </w:rPr>
      </w:r>
    </w:p>
    <w:tbl>
      <w:tblPr>
        <w:tblStyle w:val="Table4"/>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065"/>
        <w:gridCol w:w="1605"/>
        <w:gridCol w:w="1365"/>
        <w:gridCol w:w="1080"/>
        <w:gridCol w:w="1245"/>
        <w:tblGridChange w:id="0">
          <w:tblGrid>
            <w:gridCol w:w="4065"/>
            <w:gridCol w:w="1605"/>
            <w:gridCol w:w="1365"/>
            <w:gridCol w:w="1080"/>
            <w:gridCol w:w="12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Priority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Establish at least 20 new partnerships with travel agencies, hotels, airlines, restaurants, and transport services.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Sales and Marketing Manager</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May 8, 2019</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High</w:t>
            </w:r>
          </w:p>
        </w:tc>
      </w:tr>
    </w:tbl>
    <w:p w:rsidR="00000000" w:rsidDel="00000000" w:rsidP="00000000" w:rsidRDefault="00000000" w:rsidRPr="00000000" w14:paraId="000000D6">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KPA: Customer</w:t>
      </w:r>
    </w:p>
    <w:p w:rsidR="00000000" w:rsidDel="00000000" w:rsidP="00000000" w:rsidRDefault="00000000" w:rsidRPr="00000000" w14:paraId="000000D8">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Goal: </w:t>
      </w: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aims to increase its customer count by </w:t>
      </w:r>
      <w:r w:rsidDel="00000000" w:rsidR="00000000" w:rsidRPr="00000000">
        <w:rPr>
          <w:rFonts w:ascii="Calibri" w:cs="Calibri" w:eastAsia="Calibri" w:hAnsi="Calibri"/>
          <w:color w:val="000000"/>
          <w:highlight w:val="yellow"/>
          <w:rtl w:val="0"/>
        </w:rPr>
        <w:t xml:space="preserve">[60]</w:t>
      </w:r>
      <w:r w:rsidDel="00000000" w:rsidR="00000000" w:rsidRPr="00000000">
        <w:rPr>
          <w:rFonts w:ascii="Calibri" w:cs="Calibri" w:eastAsia="Calibri" w:hAnsi="Calibri"/>
          <w:color w:val="000000"/>
          <w:rtl w:val="0"/>
        </w:rPr>
        <w:t xml:space="preserve">% by the end of the current fiscal year.</w:t>
      </w:r>
    </w:p>
    <w:p w:rsidR="00000000" w:rsidDel="00000000" w:rsidP="00000000" w:rsidRDefault="00000000" w:rsidRPr="00000000" w14:paraId="000000D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Objective: Provide services to at least 75,000 tourists every quarter in the current fiscal year.</w:t>
      </w: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000000"/>
        </w:rPr>
      </w:pPr>
      <w:r w:rsidDel="00000000" w:rsidR="00000000" w:rsidRPr="00000000">
        <w:rPr>
          <w:rtl w:val="0"/>
        </w:rPr>
      </w:r>
    </w:p>
    <w:tbl>
      <w:tblPr>
        <w:tblStyle w:val="Table5"/>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215"/>
        <w:gridCol w:w="1380"/>
        <w:gridCol w:w="1440"/>
        <w:gridCol w:w="1080"/>
        <w:gridCol w:w="1245"/>
        <w:tblGridChange w:id="0">
          <w:tblGrid>
            <w:gridCol w:w="4215"/>
            <w:gridCol w:w="1380"/>
            <w:gridCol w:w="1440"/>
            <w:gridCol w:w="1080"/>
            <w:gridCol w:w="12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Priority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Strengthen the current online marketing campaign through purchases of google ads, upgrade of website, content creation, and social media collaborations.</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Sales and Marketing Manager</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April 16, 2019</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High</w:t>
            </w:r>
          </w:p>
        </w:tc>
      </w:tr>
    </w:tbl>
    <w:p w:rsidR="00000000" w:rsidDel="00000000" w:rsidP="00000000" w:rsidRDefault="00000000" w:rsidRPr="00000000" w14:paraId="000000E7">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KPA: Operational/Internal Processes</w:t>
      </w:r>
    </w:p>
    <w:p w:rsidR="00000000" w:rsidDel="00000000" w:rsidP="00000000" w:rsidRDefault="00000000" w:rsidRPr="00000000" w14:paraId="000000E9">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Goal: Increase the number of employees by </w:t>
      </w:r>
      <w:r w:rsidDel="00000000" w:rsidR="00000000" w:rsidRPr="00000000">
        <w:rPr>
          <w:rFonts w:ascii="Calibri" w:cs="Calibri" w:eastAsia="Calibri" w:hAnsi="Calibri"/>
          <w:color w:val="000000"/>
          <w:highlight w:val="yellow"/>
          <w:rtl w:val="0"/>
        </w:rPr>
        <w:t xml:space="preserve">[10]</w:t>
      </w:r>
      <w:r w:rsidDel="00000000" w:rsidR="00000000" w:rsidRPr="00000000">
        <w:rPr>
          <w:rFonts w:ascii="Calibri" w:cs="Calibri" w:eastAsia="Calibri" w:hAnsi="Calibri"/>
          <w:color w:val="000000"/>
          <w:rtl w:val="0"/>
        </w:rPr>
        <w:t xml:space="preserve">% within the current fiscal year to cope up with the increase in customers.</w:t>
      </w:r>
    </w:p>
    <w:p w:rsidR="00000000" w:rsidDel="00000000" w:rsidP="00000000" w:rsidRDefault="00000000" w:rsidRPr="00000000" w14:paraId="000000E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Objective: Hire at least two skilled tour guides each quarter.</w:t>
      </w:r>
    </w:p>
    <w:p w:rsidR="00000000" w:rsidDel="00000000" w:rsidP="00000000" w:rsidRDefault="00000000" w:rsidRPr="00000000" w14:paraId="000000ED">
      <w:pPr>
        <w:jc w:val="both"/>
        <w:rPr>
          <w:rFonts w:ascii="Calibri" w:cs="Calibri" w:eastAsia="Calibri" w:hAnsi="Calibri"/>
          <w:color w:val="000000"/>
        </w:rPr>
      </w:pPr>
      <w:r w:rsidDel="00000000" w:rsidR="00000000" w:rsidRPr="00000000">
        <w:rPr>
          <w:rtl w:val="0"/>
        </w:rPr>
      </w:r>
    </w:p>
    <w:tbl>
      <w:tblPr>
        <w:tblStyle w:val="Table6"/>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110"/>
        <w:gridCol w:w="1485"/>
        <w:gridCol w:w="1440"/>
        <w:gridCol w:w="1080"/>
        <w:gridCol w:w="1245"/>
        <w:tblGridChange w:id="0">
          <w:tblGrid>
            <w:gridCol w:w="4110"/>
            <w:gridCol w:w="1485"/>
            <w:gridCol w:w="1440"/>
            <w:gridCol w:w="1080"/>
            <w:gridCol w:w="12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Priority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Enforce a tight screening process to ensure a good quality of new hires.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HR Personnel</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Continuous until the target is met</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Low</w:t>
            </w:r>
          </w:p>
        </w:tc>
      </w:tr>
    </w:tbl>
    <w:p w:rsidR="00000000" w:rsidDel="00000000" w:rsidP="00000000" w:rsidRDefault="00000000" w:rsidRPr="00000000" w14:paraId="000000F8">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KPA: Employees</w:t>
      </w:r>
    </w:p>
    <w:p w:rsidR="00000000" w:rsidDel="00000000" w:rsidP="00000000" w:rsidRDefault="00000000" w:rsidRPr="00000000" w14:paraId="000000FA">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Goal:  Conduct at least eight basic and advanced guide training within the current fiscal year.</w:t>
      </w:r>
    </w:p>
    <w:p w:rsidR="00000000" w:rsidDel="00000000" w:rsidP="00000000" w:rsidRDefault="00000000" w:rsidRPr="00000000" w14:paraId="000000F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Objective: Complete at least four training each half of the year.</w:t>
      </w:r>
    </w:p>
    <w:p w:rsidR="00000000" w:rsidDel="00000000" w:rsidP="00000000" w:rsidRDefault="00000000" w:rsidRPr="00000000" w14:paraId="000000FE">
      <w:pPr>
        <w:jc w:val="both"/>
        <w:rPr>
          <w:rFonts w:ascii="Calibri" w:cs="Calibri" w:eastAsia="Calibri" w:hAnsi="Calibri"/>
          <w:color w:val="000000"/>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15"/>
        <w:gridCol w:w="1320"/>
        <w:gridCol w:w="1500"/>
        <w:gridCol w:w="1080"/>
        <w:gridCol w:w="1245"/>
        <w:tblGridChange w:id="0">
          <w:tblGrid>
            <w:gridCol w:w="4215"/>
            <w:gridCol w:w="1320"/>
            <w:gridCol w:w="1500"/>
            <w:gridCol w:w="1080"/>
            <w:gridCol w:w="12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Priority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Invite guest speakers and trainers to conduct training</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Operations Manager, HR Manager</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September 1, 2019</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High</w:t>
            </w:r>
          </w:p>
        </w:tc>
      </w:tr>
    </w:tbl>
    <w:p w:rsidR="00000000" w:rsidDel="00000000" w:rsidP="00000000" w:rsidRDefault="00000000" w:rsidRPr="00000000" w14:paraId="000001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MANAGEMENT TEAM</w:t>
      </w:r>
    </w:p>
    <w:p w:rsidR="00000000" w:rsidDel="00000000" w:rsidP="00000000" w:rsidRDefault="00000000" w:rsidRPr="00000000" w14:paraId="0000010D">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[Blue Hill Travels]</w:t>
      </w:r>
      <w:r w:rsidDel="00000000" w:rsidR="00000000" w:rsidRPr="00000000">
        <w:rPr>
          <w:rFonts w:ascii="Calibri" w:cs="Calibri" w:eastAsia="Calibri" w:hAnsi="Calibri"/>
          <w:color w:val="000000"/>
          <w:rtl w:val="0"/>
        </w:rPr>
        <w:t xml:space="preserve"> management team comes from diverse backgrounds; from resource management and international affairs to forest science and tourism management. But despite this, they share one love for travel, nature, and wildlife.</w:t>
      </w:r>
    </w:p>
    <w:p w:rsidR="00000000" w:rsidDel="00000000" w:rsidP="00000000" w:rsidRDefault="00000000" w:rsidRPr="00000000" w14:paraId="0000010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FINANCIAL DETAILS</w:t>
      </w:r>
    </w:p>
    <w:p w:rsidR="00000000" w:rsidDel="00000000" w:rsidP="00000000" w:rsidRDefault="00000000" w:rsidRPr="00000000" w14:paraId="00000112">
      <w:pPr>
        <w:jc w:val="both"/>
        <w:rPr>
          <w:rFonts w:ascii="Calibri" w:cs="Calibri" w:eastAsia="Calibri" w:hAnsi="Calibri"/>
          <w:color w:val="000000"/>
        </w:rPr>
      </w:pPr>
      <w:r w:rsidDel="00000000" w:rsidR="00000000" w:rsidRPr="00000000">
        <w:rPr>
          <w:rtl w:val="0"/>
        </w:rPr>
      </w:r>
    </w:p>
    <w:tbl>
      <w:tblPr>
        <w:tblStyle w:val="Table8"/>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888"/>
        <w:gridCol w:w="2209"/>
        <w:gridCol w:w="2263"/>
        <w:tblGridChange w:id="0">
          <w:tblGrid>
            <w:gridCol w:w="4888"/>
            <w:gridCol w:w="2209"/>
            <w:gridCol w:w="2263"/>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Blue Hill Travels</w:t>
            </w: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Balance Sheet</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2019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9,550,000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17,700,000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8,000,000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7,300,000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12,300,000</w:t>
            </w:r>
            <w:r w:rsidDel="00000000" w:rsidR="00000000" w:rsidRPr="00000000">
              <w:rPr>
                <w:rtl w:val="0"/>
              </w:rPr>
            </w:r>
          </w:p>
        </w:tc>
      </w:tr>
    </w:tbl>
    <w:p w:rsidR="00000000" w:rsidDel="00000000" w:rsidP="00000000" w:rsidRDefault="00000000" w:rsidRPr="00000000" w14:paraId="00000170">
      <w:pPr>
        <w:rPr>
          <w:rFonts w:ascii="Calibri" w:cs="Calibri" w:eastAsia="Calibri" w:hAnsi="Calibri"/>
          <w:b w:val="1"/>
          <w:color w:val="000000"/>
        </w:rPr>
      </w:pPr>
      <w:r w:rsidDel="00000000" w:rsidR="00000000" w:rsidRPr="00000000">
        <w:rPr>
          <w:rtl w:val="0"/>
        </w:rPr>
      </w:r>
    </w:p>
    <w:tbl>
      <w:tblPr>
        <w:tblStyle w:val="Table9"/>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95"/>
        <w:gridCol w:w="4050"/>
        <w:gridCol w:w="1440"/>
        <w:gridCol w:w="1575"/>
        <w:tblGridChange w:id="0">
          <w:tblGrid>
            <w:gridCol w:w="2295"/>
            <w:gridCol w:w="4050"/>
            <w:gridCol w:w="1440"/>
            <w:gridCol w:w="157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Blue Hill Travels</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Cash Flow in [USD $]</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12-31-2019</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4,000,000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11,000,000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2019</w:t>
            </w:r>
            <w:r w:rsidDel="00000000" w:rsidR="00000000" w:rsidRPr="00000000">
              <w:rPr>
                <w:rtl w:val="0"/>
              </w:rPr>
            </w:r>
          </w:p>
        </w:tc>
      </w:tr>
      <w:tr>
        <w:trPr>
          <w:trHeight w:val="420" w:hRule="atLeast"/>
        </w:trP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8,900,000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r>
      <w:tr>
        <w:trPr>
          <w:trHeight w:val="420" w:hRule="atLeast"/>
        </w:trP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-1,250,000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2,600,000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2,900,000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1,200,000</w:t>
            </w:r>
          </w:p>
        </w:tc>
      </w:tr>
      <w:tr>
        <w:trPr>
          <w:trHeight w:val="420" w:hRule="atLeast"/>
        </w:trP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-450,000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650,000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850,000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1,200,000</w:t>
            </w:r>
          </w:p>
        </w:tc>
      </w:tr>
      <w:tr>
        <w:trPr>
          <w:trHeight w:val="420" w:hRule="atLeast"/>
        </w:trP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000000"/>
              </w:rPr>
            </w:pPr>
            <w:r w:rsidDel="00000000" w:rsidR="00000000" w:rsidRPr="00000000">
              <w:rPr>
                <w:rtl w:val="0"/>
              </w:rPr>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-900,000</w:t>
            </w:r>
          </w:p>
        </w:tc>
      </w:tr>
      <w:tr>
        <w:trPr>
          <w:trHeight w:val="420" w:hRule="atLeast"/>
        </w:trPr>
        <w:tc>
          <w:tcPr>
            <w:vMerge w:val="continue"/>
            <w:shd w:fill="auto" w:val="clear"/>
            <w:tcMar>
              <w:top w:w="40.0" w:type="dxa"/>
              <w:left w:w="40.0" w:type="dxa"/>
              <w:bottom w:w="40.0" w:type="dxa"/>
              <w:right w:w="40.0" w:type="dxa"/>
            </w:tcMa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-500,000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-1,200,000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000000"/>
              </w:rPr>
            </w:pPr>
            <w:r w:rsidDel="00000000" w:rsidR="00000000" w:rsidRPr="00000000">
              <w:rPr>
                <w:rFonts w:ascii="Calibri" w:cs="Calibri" w:eastAsia="Calibri" w:hAnsi="Calibri"/>
                <w:color w:val="000000"/>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7,000,000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11,000,000</w:t>
            </w:r>
          </w:p>
        </w:tc>
      </w:tr>
    </w:tbl>
    <w:p w:rsidR="00000000" w:rsidDel="00000000" w:rsidP="00000000" w:rsidRDefault="00000000" w:rsidRPr="00000000" w14:paraId="000001F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A">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C">
      <w:pP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1F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sz w:val="24"/>
          <w:szCs w:val="24"/>
        </w:rPr>
      </w:pPr>
      <w:r w:rsidDel="00000000" w:rsidR="00000000" w:rsidRPr="00000000">
        <w:rPr>
          <w:rtl w:val="0"/>
        </w:rPr>
      </w:r>
    </w:p>
    <w:sectPr>
      <w:footerReference r:id="rId7"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406400</wp:posOffset>
              </wp:positionV>
              <wp:extent cx="4240344" cy="369743"/>
              <wp:effectExtent b="0" l="0" r="0" t="0"/>
              <wp:wrapNone/>
              <wp:docPr id="1" name=""/>
              <a:graphic>
                <a:graphicData uri="http://schemas.microsoft.com/office/word/2010/wordprocessingShape">
                  <wps:wsp>
                    <wps:cNvSpPr/>
                    <wps:cNvPr id="2" name="Shape 2"/>
                    <wps:spPr>
                      <a:xfrm>
                        <a:off x="3230591" y="3599891"/>
                        <a:ext cx="4230819" cy="360218"/>
                      </a:xfrm>
                      <a:prstGeom prst="rect">
                        <a:avLst/>
                      </a:prstGeom>
                      <a:solidFill>
                        <a:srgbClr val="1462A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406400</wp:posOffset>
              </wp:positionV>
              <wp:extent cx="4240344" cy="36974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40344" cy="36974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