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5994400</wp:posOffset>
                </wp:positionH>
                <wp:positionV relativeFrom="paragraph">
                  <wp:posOffset>114300</wp:posOffset>
                </wp:positionV>
                <wp:extent cx="955040" cy="5431893"/>
                <wp:effectExtent b="0" l="0" r="0" t="0"/>
                <wp:wrapNone/>
                <wp:docPr id="2" name=""/>
                <a:graphic>
                  <a:graphicData uri="http://schemas.microsoft.com/office/word/2010/wordprocessingShape">
                    <wps:wsp>
                      <wps:cNvSpPr/>
                      <wps:cNvPr id="3" name="Shape 3"/>
                      <wps:spPr>
                        <a:xfrm>
                          <a:off x="4873243" y="1068816"/>
                          <a:ext cx="945515" cy="5422368"/>
                        </a:xfrm>
                        <a:prstGeom prst="rect">
                          <a:avLst/>
                        </a:prstGeom>
                        <a:solidFill>
                          <a:srgbClr val="00206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5994400</wp:posOffset>
                </wp:positionH>
                <wp:positionV relativeFrom="paragraph">
                  <wp:posOffset>114300</wp:posOffset>
                </wp:positionV>
                <wp:extent cx="955040" cy="5431893"/>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955040" cy="5431893"/>
                        </a:xfrm>
                        <a:prstGeom prst="rect"/>
                        <a:ln/>
                      </pic:spPr>
                    </pic:pic>
                  </a:graphicData>
                </a:graphic>
              </wp:anchor>
            </w:drawing>
          </mc:Fallback>
        </mc:AlternateContent>
      </w:r>
    </w:p>
    <w:p w:rsidR="00000000" w:rsidDel="00000000" w:rsidP="00000000" w:rsidRDefault="00000000" w:rsidRPr="00000000" w14:paraId="0000001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Plan For Fiscal Year 2019</w:t>
        <w:br w:type="textWrapping"/>
      </w:r>
      <w:r w:rsidDel="00000000" w:rsidR="00000000" w:rsidRPr="00000000">
        <w:rPr>
          <w:rtl w:val="0"/>
        </w:rPr>
      </w:r>
    </w:p>
    <w:p w:rsidR="00000000" w:rsidDel="00000000" w:rsidP="00000000" w:rsidRDefault="00000000" w:rsidRPr="00000000" w14:paraId="0000001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[January 15, 2019]</w:t>
      </w:r>
    </w:p>
    <w:p w:rsidR="00000000" w:rsidDel="00000000" w:rsidP="00000000" w:rsidRDefault="00000000" w:rsidRPr="00000000" w14:paraId="0000001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[William C. Myers]</w:t>
      </w:r>
    </w:p>
    <w:p w:rsidR="00000000" w:rsidDel="00000000" w:rsidP="00000000" w:rsidRDefault="00000000" w:rsidRPr="00000000" w14:paraId="0000001C">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[willmyers@gmail.com]</w:t>
      </w:r>
    </w:p>
    <w:p w:rsidR="00000000" w:rsidDel="00000000" w:rsidP="00000000" w:rsidRDefault="00000000" w:rsidRPr="00000000" w14:paraId="0000001D">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[239-464-0792]</w:t>
      </w:r>
    </w:p>
    <w:p w:rsidR="00000000" w:rsidDel="00000000" w:rsidP="00000000" w:rsidRDefault="00000000" w:rsidRPr="00000000" w14:paraId="0000001E">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[www.myershumanresources.com]</w:t>
        <w:br w:type="textWrapping"/>
        <w:t xml:space="preserve">[Park Meadows Office Building, 1910 Park Meadows Dr, </w:t>
      </w:r>
    </w:p>
    <w:p w:rsidR="00000000" w:rsidDel="00000000" w:rsidP="00000000" w:rsidRDefault="00000000" w:rsidRPr="00000000" w14:paraId="0000001F">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Fort Myers, FL 33907, USA]</w:t>
      </w:r>
    </w:p>
    <w:p w:rsidR="00000000" w:rsidDel="00000000" w:rsidP="00000000" w:rsidRDefault="00000000" w:rsidRPr="00000000" w14:paraId="00000020">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rPr>
          <w:rFonts w:ascii="Calibri" w:cs="Calibri" w:eastAsia="Calibri" w:hAnsi="Calibri"/>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88900</wp:posOffset>
                </wp:positionV>
                <wp:extent cx="1029970" cy="54610"/>
                <wp:effectExtent b="0" l="0" r="0" t="0"/>
                <wp:wrapNone/>
                <wp:docPr id="1" name=""/>
                <a:graphic>
                  <a:graphicData uri="http://schemas.microsoft.com/office/word/2010/wordprocessingShape">
                    <wps:wsp>
                      <wps:cNvSpPr/>
                      <wps:cNvPr id="2" name="Shape 2"/>
                      <wps:spPr>
                        <a:xfrm>
                          <a:off x="4835778" y="3757458"/>
                          <a:ext cx="1020445" cy="45085"/>
                        </a:xfrm>
                        <a:prstGeom prst="rect">
                          <a:avLst/>
                        </a:prstGeom>
                        <a:solidFill>
                          <a:srgbClr val="00206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88900</wp:posOffset>
                </wp:positionV>
                <wp:extent cx="1029970" cy="5461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029970" cy="54610"/>
                        </a:xfrm>
                        <a:prstGeom prst="rect"/>
                        <a:ln/>
                      </pic:spPr>
                    </pic:pic>
                  </a:graphicData>
                </a:graphic>
              </wp:anchor>
            </w:drawing>
          </mc:Fallback>
        </mc:AlternateContent>
      </w:r>
    </w:p>
    <w:p w:rsidR="00000000" w:rsidDel="00000000" w:rsidP="00000000" w:rsidRDefault="00000000" w:rsidRPr="00000000" w14:paraId="0000002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b w:val="1"/>
          <w:color w:val="111111"/>
          <w:sz w:val="76"/>
          <w:szCs w:val="76"/>
        </w:rPr>
      </w:pPr>
      <w:r w:rsidDel="00000000" w:rsidR="00000000" w:rsidRPr="00000000">
        <w:rPr>
          <w:rFonts w:ascii="Calibri" w:cs="Calibri" w:eastAsia="Calibri" w:hAnsi="Calibri"/>
          <w:b w:val="1"/>
          <w:color w:val="111111"/>
          <w:sz w:val="76"/>
          <w:szCs w:val="76"/>
          <w:rtl w:val="0"/>
        </w:rPr>
        <w:t xml:space="preserve">Human Resource </w:t>
      </w:r>
    </w:p>
    <w:p w:rsidR="00000000" w:rsidDel="00000000" w:rsidP="00000000" w:rsidRDefault="00000000" w:rsidRPr="00000000" w14:paraId="00000024">
      <w:pPr>
        <w:spacing w:line="240" w:lineRule="auto"/>
        <w:rPr>
          <w:rFonts w:ascii="Calibri" w:cs="Calibri" w:eastAsia="Calibri" w:hAnsi="Calibri"/>
          <w:b w:val="1"/>
          <w:color w:val="111111"/>
          <w:sz w:val="76"/>
          <w:szCs w:val="76"/>
        </w:rPr>
      </w:pPr>
      <w:r w:rsidDel="00000000" w:rsidR="00000000" w:rsidRPr="00000000">
        <w:rPr>
          <w:rFonts w:ascii="Calibri" w:cs="Calibri" w:eastAsia="Calibri" w:hAnsi="Calibri"/>
          <w:b w:val="1"/>
          <w:color w:val="111111"/>
          <w:sz w:val="76"/>
          <w:szCs w:val="76"/>
          <w:rtl w:val="0"/>
        </w:rPr>
        <w:t xml:space="preserve">Consulting Business Plan</w:t>
      </w:r>
    </w:p>
    <w:p w:rsidR="00000000" w:rsidDel="00000000" w:rsidP="00000000" w:rsidRDefault="00000000" w:rsidRPr="00000000" w14:paraId="00000025">
      <w:pPr>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6">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tab/>
        <w:tab/>
        <w:tab/>
        <w:tab/>
        <w:tab/>
        <w:tab/>
        <w:tab/>
        <w:tab/>
        <w:t xml:space="preserve">[PAGE NUMBER]</w:t>
      </w:r>
    </w:p>
    <w:p w:rsidR="00000000" w:rsidDel="00000000" w:rsidP="00000000" w:rsidRDefault="00000000" w:rsidRPr="00000000" w14:paraId="0000002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A">
      <w:pPr>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Overview</w:t>
        <w:tab/>
        <w:tab/>
        <w:tab/>
        <w:tab/>
        <w:tab/>
        <w:tab/>
        <w:tab/>
        <w:tab/>
        <w:t xml:space="preserve">[PAGE NUMBER]</w:t>
      </w:r>
    </w:p>
    <w:p w:rsidR="00000000" w:rsidDel="00000000" w:rsidP="00000000" w:rsidRDefault="00000000" w:rsidRPr="00000000" w14:paraId="0000002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C">
      <w:pPr>
        <w:rPr>
          <w:rFonts w:ascii="Calibri" w:cs="Calibri" w:eastAsia="Calibri" w:hAnsi="Calibri"/>
          <w:color w:val="111111"/>
        </w:rPr>
      </w:pPr>
      <w:r w:rsidDel="00000000" w:rsidR="00000000" w:rsidRPr="00000000">
        <w:rPr>
          <w:rFonts w:ascii="Calibri" w:cs="Calibri" w:eastAsia="Calibri" w:hAnsi="Calibri"/>
          <w:color w:val="111111"/>
          <w:rtl w:val="0"/>
        </w:rPr>
        <w:t xml:space="preserve">Products and Services</w:t>
        <w:tab/>
        <w:tab/>
        <w:tab/>
        <w:tab/>
        <w:tab/>
        <w:tab/>
        <w:tab/>
        <w:tab/>
        <w:t xml:space="preserve">[PAGE NUMBER]</w:t>
      </w:r>
    </w:p>
    <w:p w:rsidR="00000000" w:rsidDel="00000000" w:rsidP="00000000" w:rsidRDefault="00000000" w:rsidRPr="00000000" w14:paraId="0000002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E">
      <w:pPr>
        <w:rPr>
          <w:rFonts w:ascii="Calibri" w:cs="Calibri" w:eastAsia="Calibri" w:hAnsi="Calibri"/>
          <w:color w:val="111111"/>
        </w:rPr>
      </w:pPr>
      <w:r w:rsidDel="00000000" w:rsidR="00000000" w:rsidRPr="00000000">
        <w:rPr>
          <w:rFonts w:ascii="Calibri" w:cs="Calibri" w:eastAsia="Calibri" w:hAnsi="Calibri"/>
          <w:color w:val="111111"/>
          <w:rtl w:val="0"/>
        </w:rPr>
        <w:t xml:space="preserve">Execution</w:t>
        <w:tab/>
        <w:tab/>
        <w:tab/>
        <w:tab/>
        <w:tab/>
        <w:tab/>
        <w:tab/>
        <w:tab/>
        <w:tab/>
        <w:t xml:space="preserve">[PAGE NUMBER]</w:t>
      </w:r>
    </w:p>
    <w:p w:rsidR="00000000" w:rsidDel="00000000" w:rsidP="00000000" w:rsidRDefault="00000000" w:rsidRPr="00000000" w14:paraId="0000002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0">
      <w:pPr>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Operational Plan</w:t>
        <w:tab/>
        <w:tab/>
        <w:tab/>
        <w:tab/>
        <w:tab/>
        <w:tab/>
        <w:tab/>
        <w:tab/>
        <w:t xml:space="preserve">[PAGE NUMBER]</w:t>
      </w:r>
    </w:p>
    <w:p w:rsidR="00000000" w:rsidDel="00000000" w:rsidP="00000000" w:rsidRDefault="00000000" w:rsidRPr="00000000" w14:paraId="0000003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2">
      <w:pPr>
        <w:rPr>
          <w:rFonts w:ascii="Calibri" w:cs="Calibri" w:eastAsia="Calibri" w:hAnsi="Calibri"/>
          <w:color w:val="111111"/>
        </w:rPr>
      </w:pPr>
      <w:r w:rsidDel="00000000" w:rsidR="00000000" w:rsidRPr="00000000">
        <w:rPr>
          <w:rFonts w:ascii="Calibri" w:cs="Calibri" w:eastAsia="Calibri" w:hAnsi="Calibri"/>
          <w:color w:val="111111"/>
          <w:rtl w:val="0"/>
        </w:rPr>
        <w:t xml:space="preserve">Financial Plan</w:t>
        <w:tab/>
        <w:tab/>
        <w:tab/>
        <w:tab/>
        <w:tab/>
        <w:tab/>
        <w:tab/>
        <w:tab/>
        <w:tab/>
        <w:t xml:space="preserve">[PAGE NUMBER]</w:t>
      </w:r>
    </w:p>
    <w:p w:rsidR="00000000" w:rsidDel="00000000" w:rsidP="00000000" w:rsidRDefault="00000000" w:rsidRPr="00000000" w14:paraId="00000033">
      <w:pPr>
        <w:rPr>
          <w:rFonts w:ascii="Calibri" w:cs="Calibri" w:eastAsia="Calibri" w:hAnsi="Calibri"/>
          <w:b w:val="1"/>
          <w:color w:val="111111"/>
        </w:rPr>
      </w:pPr>
      <w:bookmarkStart w:colFirst="0" w:colLast="0" w:name="_gjdgxs" w:id="0"/>
      <w:bookmarkEnd w:id="0"/>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[Myers Human Resources]</w:t>
      </w:r>
      <w:r w:rsidDel="00000000" w:rsidR="00000000" w:rsidRPr="00000000">
        <w:rPr>
          <w:rFonts w:ascii="Calibri" w:cs="Calibri" w:eastAsia="Calibri" w:hAnsi="Calibri"/>
          <w:color w:val="111111"/>
          <w:rtl w:val="0"/>
        </w:rPr>
        <w:t xml:space="preserve"> will render cost-efficient and effective human resource consulting services to small and medium-sized businesses that are in need of improvements in terms of employee engagement as well as of a reliable payroll software technology to implement compensation and benefits programs for employees. The firm has a pool of experts in handling human resource issues and concerns that can help clients succeed in their business operations.</w:t>
      </w:r>
    </w:p>
    <w:p w:rsidR="00000000" w:rsidDel="00000000" w:rsidP="00000000" w:rsidRDefault="00000000" w:rsidRPr="00000000" w14:paraId="0000004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[Myers Human Resources]</w:t>
      </w:r>
      <w:r w:rsidDel="00000000" w:rsidR="00000000" w:rsidRPr="00000000">
        <w:rPr>
          <w:rFonts w:ascii="Calibri" w:cs="Calibri" w:eastAsia="Calibri" w:hAnsi="Calibri"/>
          <w:color w:val="111111"/>
          <w:rtl w:val="0"/>
        </w:rPr>
        <w:t xml:space="preserve"> plans to position itself as a reliable and trusted human resource consulting firm. The firm will use its social media accounts and SEO to market or promote its services and credibility to a much wider audience.</w:t>
      </w:r>
    </w:p>
    <w:p w:rsidR="00000000" w:rsidDel="00000000" w:rsidP="00000000" w:rsidRDefault="00000000" w:rsidRPr="00000000" w14:paraId="0000004E">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F">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51">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[Myers Human Resources]</w:t>
      </w:r>
      <w:r w:rsidDel="00000000" w:rsidR="00000000" w:rsidRPr="00000000">
        <w:rPr>
          <w:rFonts w:ascii="Calibri" w:cs="Calibri" w:eastAsia="Calibri" w:hAnsi="Calibri"/>
          <w:color w:val="111111"/>
          <w:rtl w:val="0"/>
        </w:rPr>
        <w:t xml:space="preserve"> helps small and medium-sized businesses to maximize the potential of their human capital investment by providing reliable and cost-efficient human resource consulting services. </w:t>
      </w:r>
    </w:p>
    <w:p w:rsidR="00000000" w:rsidDel="00000000" w:rsidP="00000000" w:rsidRDefault="00000000" w:rsidRPr="00000000" w14:paraId="00000055">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tl w:val="0"/>
        </w:rPr>
      </w:r>
    </w:p>
    <w:p w:rsidR="00000000" w:rsidDel="00000000" w:rsidP="00000000" w:rsidRDefault="00000000" w:rsidRPr="00000000" w14:paraId="0000005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5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[Myers Human Resources]</w:t>
      </w:r>
      <w:r w:rsidDel="00000000" w:rsidR="00000000" w:rsidRPr="00000000">
        <w:rPr>
          <w:rFonts w:ascii="Calibri" w:cs="Calibri" w:eastAsia="Calibri" w:hAnsi="Calibri"/>
          <w:color w:val="111111"/>
          <w:rtl w:val="0"/>
        </w:rPr>
        <w:t xml:space="preserve"> treats and addresses the human resource problems and issues of their clients as if they are their own. The firm offers inexpensive yet high-quality consulting services that can improve employee performance and increase accuracy in payroll administration. By providing cost-efficient consulting services, they help businesses fulfill their goals.   </w:t>
      </w:r>
    </w:p>
    <w:p w:rsidR="00000000" w:rsidDel="00000000" w:rsidP="00000000" w:rsidRDefault="00000000" w:rsidRPr="00000000" w14:paraId="0000005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w:t>
      </w:r>
    </w:p>
    <w:p w:rsidR="00000000" w:rsidDel="00000000" w:rsidP="00000000" w:rsidRDefault="00000000" w:rsidRPr="00000000" w14:paraId="0000005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[Myers Human Resources]</w:t>
      </w:r>
      <w:r w:rsidDel="00000000" w:rsidR="00000000" w:rsidRPr="00000000">
        <w:rPr>
          <w:rFonts w:ascii="Calibri" w:cs="Calibri" w:eastAsia="Calibri" w:hAnsi="Calibri"/>
          <w:color w:val="111111"/>
          <w:rtl w:val="0"/>
        </w:rPr>
        <w:t xml:space="preserve"> aims to become the top provider of human resources consulting services to various business industries in </w:t>
      </w:r>
      <w:r w:rsidDel="00000000" w:rsidR="00000000" w:rsidRPr="00000000">
        <w:rPr>
          <w:rFonts w:ascii="Calibri" w:cs="Calibri" w:eastAsia="Calibri" w:hAnsi="Calibri"/>
          <w:color w:val="111111"/>
          <w:highlight w:val="yellow"/>
          <w:rtl w:val="0"/>
        </w:rPr>
        <w:t xml:space="preserve">[Fort Myers]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5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5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demand for human resource consulting services is continuously growing. For businesses to attain success in their field or industry, they need to invest in the efficacy and efficiency of their business operations to maintain a steady business flow. There may be more human resource consulting services in the coming years as the need and demand arise.  </w:t>
      </w:r>
    </w:p>
    <w:p w:rsidR="00000000" w:rsidDel="00000000" w:rsidP="00000000" w:rsidRDefault="00000000" w:rsidRPr="00000000" w14:paraId="0000006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Consulting Services Industry</w:t>
      </w:r>
    </w:p>
    <w:p w:rsidR="00000000" w:rsidDel="00000000" w:rsidP="00000000" w:rsidRDefault="00000000" w:rsidRPr="00000000" w14:paraId="0000006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Structure</w:t>
      </w:r>
    </w:p>
    <w:p w:rsidR="00000000" w:rsidDel="00000000" w:rsidP="00000000" w:rsidRDefault="00000000" w:rsidRPr="00000000" w14:paraId="0000006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[Myers Human Resources]</w:t>
      </w:r>
      <w:r w:rsidDel="00000000" w:rsidR="00000000" w:rsidRPr="00000000">
        <w:rPr>
          <w:rFonts w:ascii="Calibri" w:cs="Calibri" w:eastAsia="Calibri" w:hAnsi="Calibri"/>
          <w:color w:val="111111"/>
          <w:rtl w:val="0"/>
        </w:rPr>
        <w:t xml:space="preserve"> will follow a partnership business structure with </w:t>
      </w:r>
      <w:r w:rsidDel="00000000" w:rsidR="00000000" w:rsidRPr="00000000">
        <w:rPr>
          <w:rFonts w:ascii="Calibri" w:cs="Calibri" w:eastAsia="Calibri" w:hAnsi="Calibri"/>
          <w:color w:val="111111"/>
          <w:highlight w:val="yellow"/>
          <w:rtl w:val="0"/>
        </w:rPr>
        <w:t xml:space="preserve">[William C. Myers]</w:t>
      </w:r>
      <w:r w:rsidDel="00000000" w:rsidR="00000000" w:rsidRPr="00000000">
        <w:rPr>
          <w:rFonts w:ascii="Calibri" w:cs="Calibri" w:eastAsia="Calibri" w:hAnsi="Calibri"/>
          <w:color w:val="111111"/>
          <w:rtl w:val="0"/>
        </w:rPr>
        <w:t xml:space="preserve"> as the general partner. </w:t>
      </w:r>
    </w:p>
    <w:p w:rsidR="00000000" w:rsidDel="00000000" w:rsidP="00000000" w:rsidRDefault="00000000" w:rsidRPr="00000000" w14:paraId="0000006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Partnership, </w:t>
      </w:r>
      <w:r w:rsidDel="00000000" w:rsidR="00000000" w:rsidRPr="00000000">
        <w:rPr>
          <w:rFonts w:ascii="Calibri" w:cs="Calibri" w:eastAsia="Calibri" w:hAnsi="Calibri"/>
          <w:color w:val="111111"/>
          <w:highlight w:val="yellow"/>
          <w:rtl w:val="0"/>
        </w:rPr>
        <w:t xml:space="preserve">[William C. Myers]</w:t>
      </w:r>
      <w:r w:rsidDel="00000000" w:rsidR="00000000" w:rsidRPr="00000000">
        <w:rPr>
          <w:rtl w:val="0"/>
        </w:rPr>
      </w:r>
    </w:p>
    <w:p w:rsidR="00000000" w:rsidDel="00000000" w:rsidP="00000000" w:rsidRDefault="00000000" w:rsidRPr="00000000" w14:paraId="0000006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tl w:val="0"/>
        </w:rPr>
      </w:r>
    </w:p>
    <w:p w:rsidR="00000000" w:rsidDel="00000000" w:rsidP="00000000" w:rsidRDefault="00000000" w:rsidRPr="00000000" w14:paraId="0000006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startup cost for </w:t>
      </w:r>
      <w:r w:rsidDel="00000000" w:rsidR="00000000" w:rsidRPr="00000000">
        <w:rPr>
          <w:rFonts w:ascii="Calibri" w:cs="Calibri" w:eastAsia="Calibri" w:hAnsi="Calibri"/>
          <w:color w:val="111111"/>
          <w:highlight w:val="yellow"/>
          <w:rtl w:val="0"/>
        </w:rPr>
        <w:t xml:space="preserve">[Myers Human Resources]</w:t>
      </w:r>
      <w:r w:rsidDel="00000000" w:rsidR="00000000" w:rsidRPr="00000000">
        <w:rPr>
          <w:rFonts w:ascii="Calibri" w:cs="Calibri" w:eastAsia="Calibri" w:hAnsi="Calibri"/>
          <w:color w:val="111111"/>
          <w:rtl w:val="0"/>
        </w:rPr>
        <w:t xml:space="preserve"> amounts to </w:t>
      </w:r>
      <w:r w:rsidDel="00000000" w:rsidR="00000000" w:rsidRPr="00000000">
        <w:rPr>
          <w:rFonts w:ascii="Calibri" w:cs="Calibri" w:eastAsia="Calibri" w:hAnsi="Calibri"/>
          <w:color w:val="111111"/>
          <w:highlight w:val="yellow"/>
          <w:rtl w:val="0"/>
        </w:rPr>
        <w:t xml:space="preserve">[150K]</w:t>
      </w:r>
      <w:r w:rsidDel="00000000" w:rsidR="00000000" w:rsidRPr="00000000">
        <w:rPr>
          <w:rFonts w:ascii="Calibri" w:cs="Calibri" w:eastAsia="Calibri" w:hAnsi="Calibri"/>
          <w:color w:val="111111"/>
          <w:rtl w:val="0"/>
        </w:rPr>
        <w:t xml:space="preserve"> USD to be provided by all the partners using the agreed </w:t>
      </w:r>
      <w:r w:rsidDel="00000000" w:rsidR="00000000" w:rsidRPr="00000000">
        <w:rPr>
          <w:rFonts w:ascii="Calibri" w:cs="Calibri" w:eastAsia="Calibri" w:hAnsi="Calibri"/>
          <w:color w:val="111111"/>
          <w:highlight w:val="yellow"/>
          <w:rtl w:val="0"/>
        </w:rPr>
        <w:t xml:space="preserve">[50-30-20]</w:t>
      </w:r>
      <w:r w:rsidDel="00000000" w:rsidR="00000000" w:rsidRPr="00000000">
        <w:rPr>
          <w:rFonts w:ascii="Calibri" w:cs="Calibri" w:eastAsia="Calibri" w:hAnsi="Calibri"/>
          <w:color w:val="111111"/>
          <w:rtl w:val="0"/>
        </w:rPr>
        <w:t xml:space="preserve"> ratio. This amount will cover the firm’s startup expenses such as office rent, furniture and fixtures, office equipment, and starting compensation.</w:t>
      </w:r>
    </w:p>
    <w:p w:rsidR="00000000" w:rsidDel="00000000" w:rsidP="00000000" w:rsidRDefault="00000000" w:rsidRPr="00000000" w14:paraId="0000006F">
      <w:pPr>
        <w:jc w:val="both"/>
        <w:rPr>
          <w:rFonts w:ascii="Calibri" w:cs="Calibri" w:eastAsia="Calibri" w:hAnsi="Calibri"/>
          <w:color w:val="111111"/>
        </w:rPr>
      </w:pPr>
      <w:r w:rsidDel="00000000" w:rsidR="00000000" w:rsidRPr="00000000">
        <w:rPr>
          <w:rtl w:val="0"/>
        </w:rPr>
      </w:r>
    </w:p>
    <w:tbl>
      <w:tblPr>
        <w:tblStyle w:val="Table1"/>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300"/>
        <w:gridCol w:w="3015"/>
        <w:tblGridChange w:id="0">
          <w:tblGrid>
            <w:gridCol w:w="6300"/>
            <w:gridCol w:w="3015"/>
          </w:tblGrid>
        </w:tblGridChange>
      </w:tblGrid>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$59,100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$90,900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$35,900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$90,900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Partner 1</w:t>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Partner 2</w:t>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-$59,100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$90,900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$90,900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- 6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 Launch</w:t>
            </w:r>
          </w:p>
        </w:tc>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$59,100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$15,900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C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$90,900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C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$150,000</w:t>
            </w:r>
          </w:p>
        </w:tc>
      </w:tr>
    </w:tbl>
    <w:p w:rsidR="00000000" w:rsidDel="00000000" w:rsidP="00000000" w:rsidRDefault="00000000" w:rsidRPr="00000000" w14:paraId="000000C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C6">
      <w:pPr>
        <w:jc w:val="both"/>
        <w:rPr>
          <w:rFonts w:ascii="Calibri" w:cs="Calibri" w:eastAsia="Calibri" w:hAnsi="Calibri"/>
          <w:b w:val="1"/>
          <w:color w:val="111111"/>
        </w:rPr>
      </w:pPr>
      <w:r w:rsidDel="00000000" w:rsidR="00000000" w:rsidRPr="00000000">
        <w:rPr>
          <w:rtl w:val="0"/>
        </w:rPr>
      </w:r>
    </w:p>
    <w:tbl>
      <w:tblPr>
        <w:tblStyle w:val="Table2"/>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445"/>
        <w:gridCol w:w="2700"/>
        <w:gridCol w:w="4215"/>
        <w:tblGridChange w:id="0">
          <w:tblGrid>
            <w:gridCol w:w="2445"/>
            <w:gridCol w:w="2700"/>
            <w:gridCol w:w="421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[William C. Myers]</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Chief Executive Officer</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Decision-Making, Leadership, Strategic Thinking, Motivator</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[Laura J. Garcia]</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Chief Financial Officer</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Accuracy in Financial Data Interpretation, Budgeting, and Forecasting </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D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[Brandon A. Hensley]</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Chief Operations</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Strategic in implementing processes and policies, Communication, Leadership</w:t>
            </w:r>
          </w:p>
        </w:tc>
      </w:tr>
    </w:tbl>
    <w:p w:rsidR="00000000" w:rsidDel="00000000" w:rsidP="00000000" w:rsidRDefault="00000000" w:rsidRPr="00000000" w14:paraId="000000D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D5">
      <w:pPr>
        <w:jc w:val="both"/>
        <w:rPr>
          <w:rFonts w:ascii="Calibri" w:cs="Calibri" w:eastAsia="Calibri" w:hAnsi="Calibri"/>
          <w:b w:val="1"/>
          <w:color w:val="111111"/>
        </w:rPr>
      </w:pPr>
      <w:r w:rsidDel="00000000" w:rsidR="00000000" w:rsidRPr="00000000">
        <w:rPr>
          <w:rtl w:val="0"/>
        </w:rPr>
      </w:r>
    </w:p>
    <w:tbl>
      <w:tblPr>
        <w:tblStyle w:val="Table3"/>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785"/>
        <w:gridCol w:w="4575"/>
        <w:tblGridChange w:id="0">
          <w:tblGrid>
            <w:gridCol w:w="4785"/>
            <w:gridCol w:w="457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D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Recruit experienced and qualified junior and senior associates to deliver and execute the human resources consulting services to clients</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Completion of the recruitment process will be done by the end of [February 2018].</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D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Finalize the nature of human resources consulting services that will fit any business industry </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Finalization for the employee engagement service procedure will be completed on [February 1, 2018].</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D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 steady flow of clients to avail of the human resources consulting services we offer  </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 final list of prospective and existing clients is already prepared. Telemarketing will start on [March 8, 2018]. </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E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Establish a secure position in the market as a reliable human resources consulting firm </w:t>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first draft will be completed by the end of [January 2018]. </w:t>
            </w:r>
          </w:p>
        </w:tc>
      </w:tr>
    </w:tbl>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E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E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[Myers Human Resources]</w:t>
      </w:r>
      <w:r w:rsidDel="00000000" w:rsidR="00000000" w:rsidRPr="00000000">
        <w:rPr>
          <w:rFonts w:ascii="Calibri" w:cs="Calibri" w:eastAsia="Calibri" w:hAnsi="Calibri"/>
          <w:color w:val="111111"/>
          <w:rtl w:val="0"/>
        </w:rPr>
        <w:t xml:space="preserve"> will offer the following human resources consulting services to its clients:</w:t>
      </w:r>
    </w:p>
    <w:p w:rsidR="00000000" w:rsidDel="00000000" w:rsidP="00000000" w:rsidRDefault="00000000" w:rsidRPr="00000000" w14:paraId="000000E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Employee Engagement: The firm will render consulting services for the enhancement of employee engagement and retention to improve employee performance and productivity. </w:t>
      </w:r>
    </w:p>
    <w:p w:rsidR="00000000" w:rsidDel="00000000" w:rsidP="00000000" w:rsidRDefault="00000000" w:rsidRPr="00000000" w14:paraId="000000EB">
      <w:pPr>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1"/>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Payroll Administration: The firm will help clients in designing their compensation and employee benefit programs based on the evaluation of employee position. </w:t>
      </w:r>
      <w:r w:rsidDel="00000000" w:rsidR="00000000" w:rsidRPr="00000000">
        <w:rPr>
          <w:rtl w:val="0"/>
        </w:rPr>
      </w:r>
    </w:p>
    <w:p w:rsidR="00000000" w:rsidDel="00000000" w:rsidP="00000000" w:rsidRDefault="00000000" w:rsidRPr="00000000" w14:paraId="000000E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E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[Myers Human Resources]</w:t>
      </w:r>
      <w:r w:rsidDel="00000000" w:rsidR="00000000" w:rsidRPr="00000000">
        <w:rPr>
          <w:rFonts w:ascii="Calibri" w:cs="Calibri" w:eastAsia="Calibri" w:hAnsi="Calibri"/>
          <w:color w:val="111111"/>
          <w:rtl w:val="0"/>
        </w:rPr>
        <w:t xml:space="preserve"> seeks to provide affordable and reliable solutions to its clients’ human resource needs. Together with its advanced and technological approach, the firm has a pool of experts who can provide high-quality human resource consulting services to deserving clients.</w:t>
      </w:r>
    </w:p>
    <w:p w:rsidR="00000000" w:rsidDel="00000000" w:rsidP="00000000" w:rsidRDefault="00000000" w:rsidRPr="00000000" w14:paraId="000000F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0F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[Myers Human Resources]</w:t>
      </w:r>
      <w:r w:rsidDel="00000000" w:rsidR="00000000" w:rsidRPr="00000000">
        <w:rPr>
          <w:rFonts w:ascii="Calibri" w:cs="Calibri" w:eastAsia="Calibri" w:hAnsi="Calibri"/>
          <w:color w:val="111111"/>
          <w:rtl w:val="0"/>
        </w:rPr>
        <w:t xml:space="preserve"> will use price bundling as its pricing strategy. The firm’s human resource consulting services will be bundled or grouped depending on the nature of human resource issues and problems that the client wants to address. The firm will also apply penetration pricing to compete with other consulting firms in the market.  </w:t>
      </w:r>
    </w:p>
    <w:p w:rsidR="00000000" w:rsidDel="00000000" w:rsidP="00000000" w:rsidRDefault="00000000" w:rsidRPr="00000000" w14:paraId="000000F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F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w:t>
      </w:r>
    </w:p>
    <w:p w:rsidR="00000000" w:rsidDel="00000000" w:rsidP="00000000" w:rsidRDefault="00000000" w:rsidRPr="00000000" w14:paraId="000000F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B">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[Myers Human Resources]</w:t>
      </w:r>
      <w:r w:rsidDel="00000000" w:rsidR="00000000" w:rsidRPr="00000000">
        <w:rPr>
          <w:rFonts w:ascii="Calibri" w:cs="Calibri" w:eastAsia="Calibri" w:hAnsi="Calibri"/>
          <w:color w:val="111111"/>
          <w:rtl w:val="0"/>
        </w:rPr>
        <w:t xml:space="preserve"> aims to establish its name and reputation as a credible and reliable human resource consulting firm. The firm wants to increase awareness of its target market on the firm’s services through utilization of the internet. The firm will focus on enhancing its social media exposure and will use SEO to increase its visibility online and make it accessible on the web for potential clients. The firm will also use telemarketing to reach out to customers within the proximity of the firm’s location.   </w:t>
      </w:r>
      <w:r w:rsidDel="00000000" w:rsidR="00000000" w:rsidRPr="00000000">
        <w:rPr>
          <w:rtl w:val="0"/>
        </w:rPr>
      </w:r>
    </w:p>
    <w:p w:rsidR="00000000" w:rsidDel="00000000" w:rsidP="00000000" w:rsidRDefault="00000000" w:rsidRPr="00000000" w14:paraId="000000F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Research</w:t>
      </w:r>
    </w:p>
    <w:p w:rsidR="00000000" w:rsidDel="00000000" w:rsidP="00000000" w:rsidRDefault="00000000" w:rsidRPr="00000000" w14:paraId="000000F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More businesses are now more inclined to outsourcing certain business tasks, particularly payroll, recruitment, and employee performance engagement. Because of outsourcing’s cost-efficient advantage, a higher percentage of small and medium-sized businesses resort to and avail of human resource consulting services in the last </w:t>
      </w:r>
      <w:r w:rsidDel="00000000" w:rsidR="00000000" w:rsidRPr="00000000">
        <w:rPr>
          <w:rFonts w:ascii="Calibri" w:cs="Calibri" w:eastAsia="Calibri" w:hAnsi="Calibri"/>
          <w:color w:val="111111"/>
          <w:highlight w:val="yellow"/>
          <w:rtl w:val="0"/>
        </w:rPr>
        <w:t xml:space="preserve">[two]</w:t>
      </w:r>
      <w:r w:rsidDel="00000000" w:rsidR="00000000" w:rsidRPr="00000000">
        <w:rPr>
          <w:rFonts w:ascii="Calibri" w:cs="Calibri" w:eastAsia="Calibri" w:hAnsi="Calibri"/>
          <w:color w:val="111111"/>
          <w:rtl w:val="0"/>
        </w:rPr>
        <w:t xml:space="preserve"> years as provided in the chart.  </w:t>
      </w:r>
    </w:p>
    <w:p w:rsidR="00000000" w:rsidDel="00000000" w:rsidP="00000000" w:rsidRDefault="00000000" w:rsidRPr="00000000" w14:paraId="00000100">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5"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01">
      <w:pPr>
        <w:jc w:val="both"/>
        <w:rPr>
          <w:rFonts w:ascii="Calibri" w:cs="Calibri" w:eastAsia="Calibri" w:hAnsi="Calibri"/>
          <w:color w:val="111111"/>
        </w:rPr>
      </w:pPr>
      <w:r w:rsidDel="00000000" w:rsidR="00000000" w:rsidRPr="00000000">
        <w:rPr>
          <w:rtl w:val="0"/>
        </w:rPr>
      </w:r>
    </w:p>
    <w:tbl>
      <w:tblPr>
        <w:tblStyle w:val="Table4"/>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905"/>
        <w:gridCol w:w="1890"/>
        <w:gridCol w:w="1710"/>
        <w:gridCol w:w="1800"/>
        <w:gridCol w:w="2055"/>
        <w:tblGridChange w:id="0">
          <w:tblGrid>
            <w:gridCol w:w="1905"/>
            <w:gridCol w:w="1890"/>
            <w:gridCol w:w="1710"/>
            <w:gridCol w:w="1800"/>
            <w:gridCol w:w="205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0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[Myers Human Resources]</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numPr>
                <w:ilvl w:val="0"/>
                <w:numId w:val="1"/>
              </w:numPr>
              <w:ind w:left="260" w:hanging="270"/>
              <w:rPr>
                <w:color w:val="111111"/>
              </w:rPr>
            </w:pPr>
            <w:r w:rsidDel="00000000" w:rsidR="00000000" w:rsidRPr="00000000">
              <w:rPr>
                <w:rFonts w:ascii="Calibri" w:cs="Calibri" w:eastAsia="Calibri" w:hAnsi="Calibri"/>
                <w:color w:val="111111"/>
                <w:rtl w:val="0"/>
              </w:rPr>
              <w:t xml:space="preserve">A technologically-advanced approach to human resource consultation</w:t>
            </w:r>
          </w:p>
          <w:p w:rsidR="00000000" w:rsidDel="00000000" w:rsidP="00000000" w:rsidRDefault="00000000" w:rsidRPr="00000000" w14:paraId="00000109">
            <w:pPr>
              <w:widowControl w:val="0"/>
              <w:ind w:left="26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A">
            <w:pPr>
              <w:widowControl w:val="0"/>
              <w:numPr>
                <w:ilvl w:val="0"/>
                <w:numId w:val="1"/>
              </w:numPr>
              <w:ind w:left="260" w:hanging="270"/>
              <w:rPr>
                <w:color w:val="111111"/>
              </w:rPr>
            </w:pPr>
            <w:r w:rsidDel="00000000" w:rsidR="00000000" w:rsidRPr="00000000">
              <w:rPr>
                <w:rFonts w:ascii="Calibri" w:cs="Calibri" w:eastAsia="Calibri" w:hAnsi="Calibri"/>
                <w:color w:val="111111"/>
                <w:rtl w:val="0"/>
              </w:rPr>
              <w:t xml:space="preserve">Affordability of consulting services</w:t>
            </w:r>
          </w:p>
          <w:p w:rsidR="00000000" w:rsidDel="00000000" w:rsidP="00000000" w:rsidRDefault="00000000" w:rsidRPr="00000000" w14:paraId="0000010B">
            <w:pPr>
              <w:widowControl w:val="0"/>
              <w:ind w:left="26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C">
            <w:pPr>
              <w:widowControl w:val="0"/>
              <w:numPr>
                <w:ilvl w:val="0"/>
                <w:numId w:val="1"/>
              </w:numPr>
              <w:ind w:left="260" w:hanging="270"/>
              <w:rPr>
                <w:color w:val="111111"/>
              </w:rPr>
            </w:pPr>
            <w:r w:rsidDel="00000000" w:rsidR="00000000" w:rsidRPr="00000000">
              <w:rPr>
                <w:rFonts w:ascii="Calibri" w:cs="Calibri" w:eastAsia="Calibri" w:hAnsi="Calibri"/>
                <w:color w:val="111111"/>
                <w:rtl w:val="0"/>
              </w:rPr>
              <w:t xml:space="preserve">Experienced human resource professionals</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numPr>
                <w:ilvl w:val="0"/>
                <w:numId w:val="1"/>
              </w:numPr>
              <w:ind w:left="260" w:hanging="270"/>
              <w:rPr>
                <w:color w:val="111111"/>
              </w:rPr>
            </w:pPr>
            <w:r w:rsidDel="00000000" w:rsidR="00000000" w:rsidRPr="00000000">
              <w:rPr>
                <w:rFonts w:ascii="Calibri" w:cs="Calibri" w:eastAsia="Calibri" w:hAnsi="Calibri"/>
                <w:color w:val="111111"/>
                <w:rtl w:val="0"/>
              </w:rPr>
              <w:t xml:space="preserve">The firm is a new player in the industry</w:t>
            </w:r>
          </w:p>
          <w:p w:rsidR="00000000" w:rsidDel="00000000" w:rsidP="00000000" w:rsidRDefault="00000000" w:rsidRPr="00000000" w14:paraId="0000010E">
            <w:pPr>
              <w:widowControl w:val="0"/>
              <w:ind w:left="26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F">
            <w:pPr>
              <w:widowControl w:val="0"/>
              <w:numPr>
                <w:ilvl w:val="0"/>
                <w:numId w:val="1"/>
              </w:numPr>
              <w:ind w:left="260" w:hanging="270"/>
              <w:rPr>
                <w:color w:val="111111"/>
              </w:rPr>
            </w:pPr>
            <w:r w:rsidDel="00000000" w:rsidR="00000000" w:rsidRPr="00000000">
              <w:rPr>
                <w:rFonts w:ascii="Calibri" w:cs="Calibri" w:eastAsia="Calibri" w:hAnsi="Calibri"/>
                <w:color w:val="111111"/>
                <w:rtl w:val="0"/>
              </w:rPr>
              <w:t xml:space="preserve">Unstable market position</w:t>
            </w:r>
          </w:p>
          <w:p w:rsidR="00000000" w:rsidDel="00000000" w:rsidP="00000000" w:rsidRDefault="00000000" w:rsidRPr="00000000" w14:paraId="00000110">
            <w:pPr>
              <w:widowControl w:val="0"/>
              <w:ind w:left="26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numPr>
                <w:ilvl w:val="0"/>
                <w:numId w:val="1"/>
              </w:numPr>
              <w:ind w:left="260" w:hanging="270"/>
              <w:rPr>
                <w:color w:val="111111"/>
              </w:rPr>
            </w:pPr>
            <w:r w:rsidDel="00000000" w:rsidR="00000000" w:rsidRPr="00000000">
              <w:rPr>
                <w:rFonts w:ascii="Calibri" w:cs="Calibri" w:eastAsia="Calibri" w:hAnsi="Calibri"/>
                <w:color w:val="111111"/>
                <w:rtl w:val="0"/>
              </w:rPr>
              <w:t xml:space="preserve">Commercial establishments prefer consulting firms who offer affordable and cost-efficient services</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numPr>
                <w:ilvl w:val="0"/>
                <w:numId w:val="1"/>
              </w:numPr>
              <w:ind w:left="260" w:hanging="270"/>
              <w:rPr>
                <w:color w:val="111111"/>
              </w:rPr>
            </w:pPr>
            <w:r w:rsidDel="00000000" w:rsidR="00000000" w:rsidRPr="00000000">
              <w:rPr>
                <w:rFonts w:ascii="Calibri" w:cs="Calibri" w:eastAsia="Calibri" w:hAnsi="Calibri"/>
                <w:color w:val="111111"/>
                <w:rtl w:val="0"/>
              </w:rPr>
              <w:t xml:space="preserve">There are established and newly opened consulting firms who offer similar services at a similar or lower price range</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1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[HR Consult Camp]</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numPr>
                <w:ilvl w:val="0"/>
                <w:numId w:val="1"/>
              </w:numPr>
              <w:ind w:left="260" w:hanging="270"/>
              <w:rPr>
                <w:color w:val="111111"/>
              </w:rPr>
            </w:pPr>
            <w:r w:rsidDel="00000000" w:rsidR="00000000" w:rsidRPr="00000000">
              <w:rPr>
                <w:rFonts w:ascii="Calibri" w:cs="Calibri" w:eastAsia="Calibri" w:hAnsi="Calibri"/>
                <w:color w:val="111111"/>
                <w:rtl w:val="0"/>
              </w:rPr>
              <w:t xml:space="preserve">Affordability of consulting services</w:t>
            </w:r>
          </w:p>
          <w:p w:rsidR="00000000" w:rsidDel="00000000" w:rsidP="00000000" w:rsidRDefault="00000000" w:rsidRPr="00000000" w14:paraId="00000115">
            <w:pPr>
              <w:widowControl w:val="0"/>
              <w:ind w:left="26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6">
            <w:pPr>
              <w:widowControl w:val="0"/>
              <w:numPr>
                <w:ilvl w:val="0"/>
                <w:numId w:val="1"/>
              </w:numPr>
              <w:ind w:left="260" w:hanging="270"/>
              <w:rPr>
                <w:color w:val="111111"/>
              </w:rPr>
            </w:pPr>
            <w:r w:rsidDel="00000000" w:rsidR="00000000" w:rsidRPr="00000000">
              <w:rPr>
                <w:rFonts w:ascii="Calibri" w:cs="Calibri" w:eastAsia="Calibri" w:hAnsi="Calibri"/>
                <w:color w:val="111111"/>
                <w:rtl w:val="0"/>
              </w:rPr>
              <w:t xml:space="preserve">Reliable human resource professionals</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numPr>
                <w:ilvl w:val="0"/>
                <w:numId w:val="1"/>
              </w:numPr>
              <w:ind w:left="260" w:hanging="270"/>
              <w:rPr>
                <w:color w:val="111111"/>
              </w:rPr>
            </w:pPr>
            <w:r w:rsidDel="00000000" w:rsidR="00000000" w:rsidRPr="00000000">
              <w:rPr>
                <w:rFonts w:ascii="Calibri" w:cs="Calibri" w:eastAsia="Calibri" w:hAnsi="Calibri"/>
                <w:color w:val="111111"/>
                <w:rtl w:val="0"/>
              </w:rPr>
              <w:t xml:space="preserve">Still new to the business industry</w:t>
            </w:r>
          </w:p>
          <w:p w:rsidR="00000000" w:rsidDel="00000000" w:rsidP="00000000" w:rsidRDefault="00000000" w:rsidRPr="00000000" w14:paraId="00000118">
            <w:pPr>
              <w:widowControl w:val="0"/>
              <w:ind w:left="26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9">
            <w:pPr>
              <w:widowControl w:val="0"/>
              <w:numPr>
                <w:ilvl w:val="0"/>
                <w:numId w:val="1"/>
              </w:numPr>
              <w:ind w:left="260" w:hanging="270"/>
              <w:rPr>
                <w:color w:val="111111"/>
              </w:rPr>
            </w:pPr>
            <w:r w:rsidDel="00000000" w:rsidR="00000000" w:rsidRPr="00000000">
              <w:rPr>
                <w:rFonts w:ascii="Calibri" w:cs="Calibri" w:eastAsia="Calibri" w:hAnsi="Calibri"/>
                <w:color w:val="111111"/>
                <w:rtl w:val="0"/>
              </w:rPr>
              <w:t xml:space="preserve">Client reviews depict the firm’s poor customer service</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numPr>
                <w:ilvl w:val="0"/>
                <w:numId w:val="1"/>
              </w:numPr>
              <w:ind w:left="260" w:hanging="270"/>
              <w:rPr>
                <w:color w:val="111111"/>
              </w:rPr>
            </w:pPr>
            <w:r w:rsidDel="00000000" w:rsidR="00000000" w:rsidRPr="00000000">
              <w:rPr>
                <w:rFonts w:ascii="Calibri" w:cs="Calibri" w:eastAsia="Calibri" w:hAnsi="Calibri"/>
                <w:color w:val="111111"/>
                <w:rtl w:val="0"/>
              </w:rPr>
              <w:t xml:space="preserve">The increasing demand of businesses for consulting and outsourcing services</w:t>
            </w:r>
          </w:p>
          <w:p w:rsidR="00000000" w:rsidDel="00000000" w:rsidP="00000000" w:rsidRDefault="00000000" w:rsidRPr="00000000" w14:paraId="0000011B">
            <w:pPr>
              <w:widowControl w:val="0"/>
              <w:ind w:left="26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numPr>
                <w:ilvl w:val="0"/>
                <w:numId w:val="1"/>
              </w:numPr>
              <w:ind w:left="260" w:hanging="270"/>
              <w:rPr>
                <w:color w:val="111111"/>
              </w:rPr>
            </w:pPr>
            <w:r w:rsidDel="00000000" w:rsidR="00000000" w:rsidRPr="00000000">
              <w:rPr>
                <w:rFonts w:ascii="Calibri" w:cs="Calibri" w:eastAsia="Calibri" w:hAnsi="Calibri"/>
                <w:color w:val="111111"/>
                <w:rtl w:val="0"/>
              </w:rPr>
              <w:t xml:space="preserve">Start-up consulting firms who offer better quality services with a similar price range</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1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[Growth Tactic Consulting Ltd.]</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numPr>
                <w:ilvl w:val="0"/>
                <w:numId w:val="1"/>
              </w:numPr>
              <w:ind w:left="260" w:hanging="270"/>
              <w:rPr>
                <w:color w:val="111111"/>
              </w:rPr>
            </w:pPr>
            <w:r w:rsidDel="00000000" w:rsidR="00000000" w:rsidRPr="00000000">
              <w:rPr>
                <w:rFonts w:ascii="Calibri" w:cs="Calibri" w:eastAsia="Calibri" w:hAnsi="Calibri"/>
                <w:color w:val="111111"/>
                <w:rtl w:val="0"/>
              </w:rPr>
              <w:t xml:space="preserve">One of the established consulting firms in the United States</w:t>
            </w:r>
          </w:p>
          <w:p w:rsidR="00000000" w:rsidDel="00000000" w:rsidP="00000000" w:rsidRDefault="00000000" w:rsidRPr="00000000" w14:paraId="0000011F">
            <w:pPr>
              <w:widowControl w:val="0"/>
              <w:ind w:left="26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0">
            <w:pPr>
              <w:widowControl w:val="0"/>
              <w:numPr>
                <w:ilvl w:val="0"/>
                <w:numId w:val="1"/>
              </w:numPr>
              <w:ind w:left="260" w:hanging="270"/>
              <w:rPr>
                <w:color w:val="111111"/>
              </w:rPr>
            </w:pPr>
            <w:r w:rsidDel="00000000" w:rsidR="00000000" w:rsidRPr="00000000">
              <w:rPr>
                <w:rFonts w:ascii="Calibri" w:cs="Calibri" w:eastAsia="Calibri" w:hAnsi="Calibri"/>
                <w:color w:val="111111"/>
                <w:rtl w:val="0"/>
              </w:rPr>
              <w:t xml:space="preserve">Has over 50 offices in different states</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numPr>
                <w:ilvl w:val="0"/>
                <w:numId w:val="1"/>
              </w:numPr>
              <w:ind w:left="260" w:hanging="270"/>
              <w:rPr>
                <w:color w:val="111111"/>
              </w:rPr>
            </w:pPr>
            <w:r w:rsidDel="00000000" w:rsidR="00000000" w:rsidRPr="00000000">
              <w:rPr>
                <w:rFonts w:ascii="Calibri" w:cs="Calibri" w:eastAsia="Calibri" w:hAnsi="Calibri"/>
                <w:color w:val="111111"/>
                <w:rtl w:val="0"/>
              </w:rPr>
              <w:t xml:space="preserve">Highly-expensive consulting service offerings</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numPr>
                <w:ilvl w:val="0"/>
                <w:numId w:val="1"/>
              </w:numPr>
              <w:ind w:left="260" w:hanging="270"/>
              <w:rPr>
                <w:color w:val="111111"/>
              </w:rPr>
            </w:pPr>
            <w:r w:rsidDel="00000000" w:rsidR="00000000" w:rsidRPr="00000000">
              <w:rPr>
                <w:rFonts w:ascii="Calibri" w:cs="Calibri" w:eastAsia="Calibri" w:hAnsi="Calibri"/>
                <w:color w:val="111111"/>
                <w:rtl w:val="0"/>
              </w:rPr>
              <w:t xml:space="preserve">The loyalty and patronage of businesses to established consulting firms</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numPr>
                <w:ilvl w:val="0"/>
                <w:numId w:val="1"/>
              </w:numPr>
              <w:ind w:left="260" w:hanging="270"/>
              <w:rPr>
                <w:color w:val="111111"/>
              </w:rPr>
            </w:pPr>
            <w:r w:rsidDel="00000000" w:rsidR="00000000" w:rsidRPr="00000000">
              <w:rPr>
                <w:rFonts w:ascii="Calibri" w:cs="Calibri" w:eastAsia="Calibri" w:hAnsi="Calibri"/>
                <w:color w:val="111111"/>
                <w:rtl w:val="0"/>
              </w:rPr>
              <w:t xml:space="preserve">The increasing number of credible consulting firms who offer similar quality of service at an affordable price range</w:t>
            </w:r>
          </w:p>
        </w:tc>
      </w:tr>
    </w:tbl>
    <w:p w:rsidR="00000000" w:rsidDel="00000000" w:rsidP="00000000" w:rsidRDefault="00000000" w:rsidRPr="00000000" w14:paraId="0000012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9">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[Myers Human Resources]</w:t>
      </w:r>
      <w:r w:rsidDel="00000000" w:rsidR="00000000" w:rsidRPr="00000000">
        <w:rPr>
          <w:rFonts w:ascii="Calibri" w:cs="Calibri" w:eastAsia="Calibri" w:hAnsi="Calibri"/>
          <w:color w:val="111111"/>
          <w:rtl w:val="0"/>
        </w:rPr>
        <w:t xml:space="preserve"> will focus on improving its market position through extensive social media exposure and search engine optimization (SEO). The newly hired marketing director, </w:t>
      </w:r>
      <w:r w:rsidDel="00000000" w:rsidR="00000000" w:rsidRPr="00000000">
        <w:rPr>
          <w:rFonts w:ascii="Calibri" w:cs="Calibri" w:eastAsia="Calibri" w:hAnsi="Calibri"/>
          <w:color w:val="111111"/>
          <w:highlight w:val="yellow"/>
          <w:rtl w:val="0"/>
        </w:rPr>
        <w:t xml:space="preserve">[Denise F. Washington]</w:t>
      </w:r>
      <w:r w:rsidDel="00000000" w:rsidR="00000000" w:rsidRPr="00000000">
        <w:rPr>
          <w:rFonts w:ascii="Calibri" w:cs="Calibri" w:eastAsia="Calibri" w:hAnsi="Calibri"/>
          <w:color w:val="111111"/>
          <w:rtl w:val="0"/>
        </w:rPr>
        <w:t xml:space="preserve">, has started the implementation:</w:t>
      </w:r>
    </w:p>
    <w:p w:rsidR="00000000" w:rsidDel="00000000" w:rsidP="00000000" w:rsidRDefault="00000000" w:rsidRPr="00000000" w14:paraId="0000012A">
      <w:pPr>
        <w:ind w:left="720"/>
        <w:jc w:val="both"/>
        <w:rPr>
          <w:rFonts w:ascii="Calibri" w:cs="Calibri" w:eastAsia="Calibri" w:hAnsi="Calibri"/>
          <w:color w:val="111111"/>
        </w:rPr>
      </w:pPr>
      <w:r w:rsidDel="00000000" w:rsidR="00000000" w:rsidRPr="00000000">
        <w:rPr>
          <w:rtl w:val="0"/>
        </w:rPr>
      </w:r>
    </w:p>
    <w:tbl>
      <w:tblPr>
        <w:tblStyle w:val="Table5"/>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370"/>
        <w:gridCol w:w="2205"/>
        <w:gridCol w:w="1530"/>
        <w:gridCol w:w="3255"/>
        <w:tblGridChange w:id="0">
          <w:tblGrid>
            <w:gridCol w:w="2370"/>
            <w:gridCol w:w="2205"/>
            <w:gridCol w:w="1530"/>
            <w:gridCol w:w="325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2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 development</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the services of a reliable and trusted website developer to create the firm’s website</w:t>
            </w:r>
          </w:p>
        </w:tc>
        <w:tc>
          <w:tcPr>
            <w:shd w:fill="auto" w:val="clear"/>
            <w:tcMar>
              <w:top w:w="100.0" w:type="dxa"/>
              <w:left w:w="100.0" w:type="dxa"/>
              <w:bottom w:w="100.0" w:type="dxa"/>
              <w:right w:w="100.0" w:type="dxa"/>
            </w:tcMar>
          </w:tcPr>
          <w:p w:rsidR="00000000" w:rsidDel="00000000" w:rsidP="00000000" w:rsidRDefault="00000000" w:rsidRPr="00000000" w14:paraId="0000013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12, 2018</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 website developer has been hired. Discussion on the website details starts by [February 18, 2018].</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3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 exposure</w:t>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Create and update the firm’s account on selected social media platforms</w:t>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Final draft on the social media postings and advertisements will be completed by [February 10, 2018].</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3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Search Engine Optimization</w:t>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Contact an SEO company to aid the firm in optimizing online visibility of the created website. </w:t>
            </w:r>
          </w:p>
        </w:tc>
        <w:tc>
          <w:tcPr>
            <w:shd w:fill="auto" w:val="clear"/>
            <w:tcMar>
              <w:top w:w="100.0" w:type="dxa"/>
              <w:left w:w="100.0" w:type="dxa"/>
              <w:bottom w:w="100.0" w:type="dxa"/>
              <w:right w:w="100.0" w:type="dxa"/>
            </w:tcMar>
          </w:tcPr>
          <w:p w:rsidR="00000000" w:rsidDel="00000000" w:rsidP="00000000" w:rsidRDefault="00000000" w:rsidRPr="00000000" w14:paraId="0000013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28, 2018</w:t>
            </w:r>
          </w:p>
        </w:tc>
        <w:tc>
          <w:tcPr>
            <w:shd w:fill="auto" w:val="clear"/>
            <w:tcMar>
              <w:top w:w="100.0" w:type="dxa"/>
              <w:left w:w="100.0" w:type="dxa"/>
              <w:bottom w:w="100.0" w:type="dxa"/>
              <w:right w:w="100.0" w:type="dxa"/>
            </w:tcMar>
          </w:tcPr>
          <w:p w:rsidR="00000000" w:rsidDel="00000000" w:rsidP="00000000" w:rsidRDefault="00000000" w:rsidRPr="00000000" w14:paraId="0000013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 meeting is scheduled by [March 10, 2018] to discuss the terms and conditions regarding SEO. </w:t>
            </w:r>
          </w:p>
        </w:tc>
      </w:tr>
    </w:tbl>
    <w:p w:rsidR="00000000" w:rsidDel="00000000" w:rsidP="00000000" w:rsidRDefault="00000000" w:rsidRPr="00000000" w14:paraId="0000013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E">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[Myers Human Resources]</w:t>
      </w:r>
      <w:r w:rsidDel="00000000" w:rsidR="00000000" w:rsidRPr="00000000">
        <w:rPr>
          <w:rFonts w:ascii="Calibri" w:cs="Calibri" w:eastAsia="Calibri" w:hAnsi="Calibri"/>
          <w:color w:val="111111"/>
          <w:rtl w:val="0"/>
        </w:rPr>
        <w:t xml:space="preserve"> follows an organizational structure wherein the three partners oversee different business tasks. The firm employs a marketing director, a human resource manager, and a few junior and senior experienced associates.</w:t>
      </w:r>
    </w:p>
    <w:p w:rsidR="00000000" w:rsidDel="00000000" w:rsidP="00000000" w:rsidRDefault="00000000" w:rsidRPr="00000000" w14:paraId="0000013F">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tl w:val="0"/>
        </w:rPr>
      </w:r>
    </w:p>
    <w:p w:rsidR="00000000" w:rsidDel="00000000" w:rsidP="00000000" w:rsidRDefault="00000000" w:rsidRPr="00000000" w14:paraId="00000140">
      <w:pPr>
        <w:jc w:val="center"/>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3752850" cy="2950644"/>
                <wp:effectExtent b="0" l="0" r="0" t="0"/>
                <wp:docPr id="4" name=""/>
                <a:graphic>
                  <a:graphicData uri="http://schemas.microsoft.com/office/word/2010/wordprocessingGroup">
                    <wpg:wgp>
                      <wpg:cNvGrpSpPr/>
                      <wpg:grpSpPr>
                        <a:xfrm>
                          <a:off x="3469575" y="2304678"/>
                          <a:ext cx="3752850" cy="2950644"/>
                          <a:chOff x="3469575" y="2304678"/>
                          <a:chExt cx="3752850" cy="2950644"/>
                        </a:xfrm>
                      </wpg:grpSpPr>
                      <wpg:grpSp>
                        <wpg:cNvGrpSpPr/>
                        <wpg:grpSpPr>
                          <a:xfrm>
                            <a:off x="3469575" y="2304678"/>
                            <a:ext cx="3752850" cy="2950644"/>
                            <a:chOff x="1881000" y="157175"/>
                            <a:chExt cx="3857700" cy="3028875"/>
                          </a:xfrm>
                        </wpg:grpSpPr>
                        <wps:wsp>
                          <wps:cNvSpPr/>
                          <wps:cNvPr id="5" name="Shape 5"/>
                          <wps:spPr>
                            <a:xfrm>
                              <a:off x="1881000" y="157175"/>
                              <a:ext cx="3857700" cy="302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3167100" y="157175"/>
                              <a:ext cx="1285800" cy="5619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CEO (General Partner)</w:t>
                                </w:r>
                              </w:p>
                            </w:txbxContent>
                          </wps:txbx>
                          <wps:bodyPr anchorCtr="0" anchor="ctr" bIns="91425" lIns="91425" spcFirstLastPara="1" rIns="91425" wrap="square" tIns="91425">
                            <a:noAutofit/>
                          </wps:bodyPr>
                        </wps:wsp>
                        <wps:wsp>
                          <wps:cNvSpPr/>
                          <wps:cNvPr id="19" name="Shape 19"/>
                          <wps:spPr>
                            <a:xfrm>
                              <a:off x="1881300" y="852500"/>
                              <a:ext cx="1285800" cy="5619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CFO (Limited Partner)</w:t>
                                </w:r>
                              </w:p>
                            </w:txbxContent>
                          </wps:txbx>
                          <wps:bodyPr anchorCtr="0" anchor="ctr" bIns="91425" lIns="91425" spcFirstLastPara="1" rIns="91425" wrap="square" tIns="91425">
                            <a:noAutofit/>
                          </wps:bodyPr>
                        </wps:wsp>
                        <wps:wsp>
                          <wps:cNvSpPr/>
                          <wps:cNvPr id="20" name="Shape 20"/>
                          <wps:spPr>
                            <a:xfrm>
                              <a:off x="4452900" y="852500"/>
                              <a:ext cx="1285800" cy="5619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COO (Limited Partner)</w:t>
                                </w:r>
                              </w:p>
                            </w:txbxContent>
                          </wps:txbx>
                          <wps:bodyPr anchorCtr="0" anchor="ctr" bIns="91425" lIns="91425" spcFirstLastPara="1" rIns="91425" wrap="square" tIns="91425">
                            <a:noAutofit/>
                          </wps:bodyPr>
                        </wps:wsp>
                        <wps:wsp>
                          <wps:cNvSpPr/>
                          <wps:cNvPr id="21" name="Shape 21"/>
                          <wps:spPr>
                            <a:xfrm>
                              <a:off x="1881300" y="1852625"/>
                              <a:ext cx="1285800" cy="5619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Marketing Director</w:t>
                                </w:r>
                              </w:p>
                            </w:txbxContent>
                          </wps:txbx>
                          <wps:bodyPr anchorCtr="0" anchor="ctr" bIns="91425" lIns="91425" spcFirstLastPara="1" rIns="91425" wrap="square" tIns="91425">
                            <a:noAutofit/>
                          </wps:bodyPr>
                        </wps:wsp>
                        <wps:wsp>
                          <wps:cNvCnPr/>
                          <wps:spPr>
                            <a:xfrm flipH="1">
                              <a:off x="2524200" y="438125"/>
                              <a:ext cx="642900" cy="414300"/>
                            </a:xfrm>
                            <a:prstGeom prst="bentConnector2">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4452900" y="438125"/>
                              <a:ext cx="642900" cy="414300"/>
                            </a:xfrm>
                            <a:prstGeom prst="bentConnector2">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24" name="Shape 24"/>
                          <wps:spPr>
                            <a:xfrm>
                              <a:off x="1881000" y="2614625"/>
                              <a:ext cx="1285800" cy="5619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Human Resource Manager</w:t>
                                </w:r>
                              </w:p>
                            </w:txbxContent>
                          </wps:txbx>
                          <wps:bodyPr anchorCtr="0" anchor="ctr" bIns="91425" lIns="91425" spcFirstLastPara="1" rIns="91425" wrap="square" tIns="91425">
                            <a:noAutofit/>
                          </wps:bodyPr>
                        </wps:wsp>
                        <wps:wsp>
                          <wps:cNvCnPr/>
                          <wps:spPr>
                            <a:xfrm flipH="1" rot="-5400000">
                              <a:off x="2523600" y="1413800"/>
                              <a:ext cx="600" cy="600"/>
                            </a:xfrm>
                            <a:prstGeom prst="bentConnector3">
                              <a:avLst>
                                <a:gd fmla="val 73285620"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2533500" y="1414400"/>
                              <a:ext cx="2562300" cy="228600"/>
                            </a:xfrm>
                            <a:prstGeom prst="bentConnector2">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3167100" y="1661975"/>
                              <a:ext cx="423900" cy="471600"/>
                            </a:xfrm>
                            <a:prstGeom prst="bentConnector2">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3166800" y="1652675"/>
                              <a:ext cx="1262400" cy="1242900"/>
                            </a:xfrm>
                            <a:prstGeom prst="bentConnector3">
                              <a:avLst>
                                <a:gd fmla="val 207407"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29" name="Shape 29"/>
                          <wps:spPr>
                            <a:xfrm>
                              <a:off x="4452900" y="1852625"/>
                              <a:ext cx="1285800" cy="5619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CEO (General Partner)</w:t>
                                </w:r>
                              </w:p>
                            </w:txbxContent>
                          </wps:txbx>
                          <wps:bodyPr anchorCtr="0" anchor="ctr" bIns="91425" lIns="91425" spcFirstLastPara="1" rIns="91425" wrap="square" tIns="91425">
                            <a:noAutofit/>
                          </wps:bodyPr>
                        </wps:wsp>
                        <wps:wsp>
                          <wps:cNvSpPr/>
                          <wps:cNvPr id="30" name="Shape 30"/>
                          <wps:spPr>
                            <a:xfrm>
                              <a:off x="4452900" y="2624150"/>
                              <a:ext cx="1285800" cy="5619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CEO (General Partner)</w:t>
                                </w:r>
                              </w:p>
                            </w:txbxContent>
                          </wps:txbx>
                          <wps:bodyPr anchorCtr="0" anchor="ctr" bIns="91425" lIns="91425" spcFirstLastPara="1" rIns="91425" wrap="square" tIns="91425">
                            <a:noAutofit/>
                          </wps:bodyPr>
                        </wps:wsp>
                        <wps:wsp>
                          <wps:cNvCnPr/>
                          <wps:spPr>
                            <a:xfrm flipH="1" rot="-5400000">
                              <a:off x="4876950" y="1633250"/>
                              <a:ext cx="438300" cy="600"/>
                            </a:xfrm>
                            <a:prstGeom prst="bentConnector3">
                              <a:avLst>
                                <a:gd fmla="val 95732"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rot="-5400000">
                              <a:off x="4991250" y="2519075"/>
                              <a:ext cx="209700" cy="600"/>
                            </a:xfrm>
                            <a:prstGeom prst="bentConnector3">
                              <a:avLst>
                                <a:gd fmla="val 156787"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3752850" cy="2950644"/>
                <wp:effectExtent b="0" l="0" r="0" t="0"/>
                <wp:docPr id="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3752850" cy="295064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2">
      <w:pPr>
        <w:jc w:val="both"/>
        <w:rPr>
          <w:rFonts w:ascii="Calibri" w:cs="Calibri" w:eastAsia="Calibri" w:hAnsi="Calibri"/>
          <w:color w:val="111111"/>
        </w:rPr>
      </w:pPr>
      <w:r w:rsidDel="00000000" w:rsidR="00000000" w:rsidRPr="00000000">
        <w:rPr>
          <w:rtl w:val="0"/>
        </w:rPr>
      </w:r>
    </w:p>
    <w:tbl>
      <w:tblPr>
        <w:tblStyle w:val="Table6"/>
        <w:tblW w:w="936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46"/>
        <w:gridCol w:w="3204"/>
        <w:gridCol w:w="1800"/>
        <w:gridCol w:w="2410"/>
        <w:tblGridChange w:id="0">
          <w:tblGrid>
            <w:gridCol w:w="1946"/>
            <w:gridCol w:w="3204"/>
            <w:gridCol w:w="1800"/>
            <w:gridCol w:w="2410"/>
          </w:tblGrid>
        </w:tblGridChange>
      </w:tblGrid>
      <w:tr>
        <w:trPr>
          <w:trHeight w:val="420" w:hRule="atLeast"/>
        </w:trPr>
        <w:tc>
          <w:tcPr>
            <w:tcMar>
              <w:top w:w="100.0" w:type="dxa"/>
              <w:left w:w="100.0" w:type="dxa"/>
              <w:bottom w:w="100.0" w:type="dxa"/>
              <w:right w:w="100.0" w:type="dxa"/>
            </w:tcMar>
            <w:vAlign w:val="center"/>
          </w:tcPr>
          <w:p w:rsidR="00000000" w:rsidDel="00000000" w:rsidP="00000000" w:rsidRDefault="00000000" w:rsidRPr="00000000" w14:paraId="0000014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Position</w:t>
            </w:r>
          </w:p>
        </w:tc>
        <w:tc>
          <w:tcPr>
            <w:tcMar>
              <w:top w:w="100.0" w:type="dxa"/>
              <w:left w:w="100.0" w:type="dxa"/>
              <w:bottom w:w="100.0" w:type="dxa"/>
              <w:right w:w="100.0" w:type="dxa"/>
            </w:tcMar>
            <w:vAlign w:val="center"/>
          </w:tcPr>
          <w:p w:rsidR="00000000" w:rsidDel="00000000" w:rsidP="00000000" w:rsidRDefault="00000000" w:rsidRPr="00000000" w14:paraId="0000014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Roles/Responsibilities</w:t>
            </w:r>
          </w:p>
        </w:tc>
        <w:tc>
          <w:tcPr>
            <w:tcMar>
              <w:top w:w="100.0" w:type="dxa"/>
              <w:left w:w="100.0" w:type="dxa"/>
              <w:bottom w:w="100.0" w:type="dxa"/>
              <w:right w:w="100.0" w:type="dxa"/>
            </w:tcMar>
            <w:vAlign w:val="center"/>
          </w:tcPr>
          <w:p w:rsidR="00000000" w:rsidDel="00000000" w:rsidP="00000000" w:rsidRDefault="00000000" w:rsidRPr="00000000" w14:paraId="0000014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Person/s Assigned</w:t>
            </w:r>
          </w:p>
        </w:tc>
        <w:tc>
          <w:tcPr>
            <w:tcMar>
              <w:top w:w="100.0" w:type="dxa"/>
              <w:left w:w="100.0" w:type="dxa"/>
              <w:bottom w:w="100.0" w:type="dxa"/>
              <w:right w:w="100.0" w:type="dxa"/>
            </w:tcMar>
            <w:vAlign w:val="center"/>
          </w:tcPr>
          <w:p w:rsidR="00000000" w:rsidDel="00000000" w:rsidP="00000000" w:rsidRDefault="00000000" w:rsidRPr="00000000" w14:paraId="0000014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Recruitment Status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4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Director</w:t>
            </w:r>
          </w:p>
        </w:tc>
        <w:tc>
          <w:tcPr>
            <w:shd w:fill="auto" w:val="clear"/>
            <w:tcMar>
              <w:top w:w="100.0" w:type="dxa"/>
              <w:left w:w="100.0" w:type="dxa"/>
              <w:bottom w:w="100.0" w:type="dxa"/>
              <w:right w:w="100.0" w:type="dxa"/>
            </w:tcMar>
          </w:tcPr>
          <w:p w:rsidR="00000000" w:rsidDel="00000000" w:rsidP="00000000" w:rsidRDefault="00000000" w:rsidRPr="00000000" w14:paraId="0000014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Oversees the marketing and promotional activities of the firm</w:t>
            </w:r>
          </w:p>
        </w:tc>
        <w:tc>
          <w:tcPr>
            <w:shd w:fill="auto" w:val="clear"/>
            <w:tcMar>
              <w:top w:w="100.0" w:type="dxa"/>
              <w:left w:w="100.0" w:type="dxa"/>
              <w:bottom w:w="100.0" w:type="dxa"/>
              <w:right w:w="100.0" w:type="dxa"/>
            </w:tcMar>
          </w:tcPr>
          <w:p w:rsidR="00000000" w:rsidDel="00000000" w:rsidP="00000000" w:rsidRDefault="00000000" w:rsidRPr="00000000" w14:paraId="0000014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[Denise Washington]</w:t>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rPr>
                <w:rFonts w:ascii="Calibri" w:cs="Calibri" w:eastAsia="Calibri" w:hAnsi="Calibri"/>
                <w:color w:val="111111"/>
              </w:rPr>
            </w:pPr>
            <w:r w:rsidDel="00000000" w:rsidR="00000000" w:rsidRPr="00000000">
              <w:rPr>
                <w:rFonts w:ascii="MS Gothic" w:cs="MS Gothic" w:eastAsia="MS Gothic" w:hAnsi="MS Gothic"/>
                <w:color w:val="111111"/>
                <w:rtl w:val="0"/>
              </w:rPr>
              <w:t xml:space="preserve">☐</w:t>
            </w:r>
            <w:r w:rsidDel="00000000" w:rsidR="00000000" w:rsidRPr="00000000">
              <w:rPr>
                <w:rFonts w:ascii="Calibri" w:cs="Calibri" w:eastAsia="Calibri" w:hAnsi="Calibri"/>
                <w:color w:val="111111"/>
                <w:rtl w:val="0"/>
              </w:rPr>
              <w:t xml:space="preserve"> Still Hiring</w:t>
            </w:r>
          </w:p>
          <w:p w:rsidR="00000000" w:rsidDel="00000000" w:rsidP="00000000" w:rsidRDefault="00000000" w:rsidRPr="00000000" w14:paraId="0000014B">
            <w:pPr>
              <w:widowControl w:val="0"/>
              <w:rPr>
                <w:rFonts w:ascii="Calibri" w:cs="Calibri" w:eastAsia="Calibri" w:hAnsi="Calibri"/>
                <w:color w:val="111111"/>
              </w:rPr>
            </w:pPr>
            <w:r w:rsidDel="00000000" w:rsidR="00000000" w:rsidRPr="00000000">
              <w:rPr>
                <w:rFonts w:ascii="MS Gothic" w:cs="MS Gothic" w:eastAsia="MS Gothic" w:hAnsi="MS Gothic"/>
                <w:color w:val="111111"/>
                <w:rtl w:val="0"/>
              </w:rPr>
              <w:t xml:space="preserve">☐</w:t>
            </w:r>
            <w:r w:rsidDel="00000000" w:rsidR="00000000" w:rsidRPr="00000000">
              <w:rPr>
                <w:rFonts w:ascii="Calibri" w:cs="Calibri" w:eastAsia="Calibri" w:hAnsi="Calibri"/>
                <w:color w:val="111111"/>
                <w:rtl w:val="0"/>
              </w:rPr>
              <w:t xml:space="preserve"> Already Hired</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4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Human Resource Manager</w:t>
            </w:r>
          </w:p>
        </w:tc>
        <w:tc>
          <w:tcPr>
            <w:shd w:fill="auto" w:val="clear"/>
            <w:tcMar>
              <w:top w:w="100.0" w:type="dxa"/>
              <w:left w:w="100.0" w:type="dxa"/>
              <w:bottom w:w="100.0" w:type="dxa"/>
              <w:right w:w="100.0" w:type="dxa"/>
            </w:tcMar>
          </w:tcPr>
          <w:p w:rsidR="00000000" w:rsidDel="00000000" w:rsidP="00000000" w:rsidRDefault="00000000" w:rsidRPr="00000000" w14:paraId="0000014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Oversees the recruitment and processing of the employees’ compensation and benefits </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[Aubrey Dye]</w:t>
            </w:r>
          </w:p>
        </w:tc>
        <w:tc>
          <w:tcPr>
            <w:shd w:fill="auto" w:val="clear"/>
            <w:tcMar>
              <w:top w:w="100.0" w:type="dxa"/>
              <w:left w:w="100.0" w:type="dxa"/>
              <w:bottom w:w="100.0" w:type="dxa"/>
              <w:right w:w="100.0" w:type="dxa"/>
            </w:tcMar>
          </w:tcPr>
          <w:p w:rsidR="00000000" w:rsidDel="00000000" w:rsidP="00000000" w:rsidRDefault="00000000" w:rsidRPr="00000000" w14:paraId="0000014F">
            <w:pPr>
              <w:widowControl w:val="0"/>
              <w:rPr>
                <w:rFonts w:ascii="Calibri" w:cs="Calibri" w:eastAsia="Calibri" w:hAnsi="Calibri"/>
                <w:color w:val="111111"/>
              </w:rPr>
            </w:pPr>
            <w:r w:rsidDel="00000000" w:rsidR="00000000" w:rsidRPr="00000000">
              <w:rPr>
                <w:rFonts w:ascii="MS Gothic" w:cs="MS Gothic" w:eastAsia="MS Gothic" w:hAnsi="MS Gothic"/>
                <w:color w:val="111111"/>
                <w:rtl w:val="0"/>
              </w:rPr>
              <w:t xml:space="preserve">☐</w:t>
            </w:r>
            <w:r w:rsidDel="00000000" w:rsidR="00000000" w:rsidRPr="00000000">
              <w:rPr>
                <w:rFonts w:ascii="Calibri" w:cs="Calibri" w:eastAsia="Calibri" w:hAnsi="Calibri"/>
                <w:color w:val="111111"/>
                <w:rtl w:val="0"/>
              </w:rPr>
              <w:t xml:space="preserve"> Still Hiring</w:t>
            </w:r>
          </w:p>
          <w:p w:rsidR="00000000" w:rsidDel="00000000" w:rsidP="00000000" w:rsidRDefault="00000000" w:rsidRPr="00000000" w14:paraId="00000150">
            <w:pPr>
              <w:widowControl w:val="0"/>
              <w:rPr>
                <w:rFonts w:ascii="Calibri" w:cs="Calibri" w:eastAsia="Calibri" w:hAnsi="Calibri"/>
                <w:color w:val="111111"/>
              </w:rPr>
            </w:pPr>
            <w:r w:rsidDel="00000000" w:rsidR="00000000" w:rsidRPr="00000000">
              <w:rPr>
                <w:rFonts w:ascii="MS Gothic" w:cs="MS Gothic" w:eastAsia="MS Gothic" w:hAnsi="MS Gothic"/>
                <w:color w:val="111111"/>
                <w:rtl w:val="0"/>
              </w:rPr>
              <w:t xml:space="preserve">☐</w:t>
            </w:r>
            <w:r w:rsidDel="00000000" w:rsidR="00000000" w:rsidRPr="00000000">
              <w:rPr>
                <w:rFonts w:ascii="Calibri" w:cs="Calibri" w:eastAsia="Calibri" w:hAnsi="Calibri"/>
                <w:color w:val="111111"/>
                <w:rtl w:val="0"/>
              </w:rPr>
              <w:t xml:space="preserve"> Already Hired</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5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Senior and Junior Associates</w:t>
            </w:r>
          </w:p>
        </w:tc>
        <w:tc>
          <w:tcPr>
            <w:shd w:fill="auto" w:val="clear"/>
            <w:tcMar>
              <w:top w:w="100.0" w:type="dxa"/>
              <w:left w:w="100.0" w:type="dxa"/>
              <w:bottom w:w="100.0" w:type="dxa"/>
              <w:right w:w="100.0" w:type="dxa"/>
            </w:tcMar>
          </w:tcPr>
          <w:p w:rsidR="00000000" w:rsidDel="00000000" w:rsidP="00000000" w:rsidRDefault="00000000" w:rsidRPr="00000000" w14:paraId="0000015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Delivers the human resource consulting services to clients as teams </w:t>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 final list </w:t>
            </w:r>
          </w:p>
          <w:p w:rsidR="00000000" w:rsidDel="00000000" w:rsidP="00000000" w:rsidRDefault="00000000" w:rsidRPr="00000000" w14:paraId="00000154">
            <w:pPr>
              <w:widowControl w:val="0"/>
              <w:rPr>
                <w:rFonts w:ascii="Calibri" w:cs="Calibri" w:eastAsia="Calibri" w:hAnsi="Calibri"/>
                <w:i w:val="1"/>
                <w:color w:val="111111"/>
              </w:rPr>
            </w:pPr>
            <w:r w:rsidDel="00000000" w:rsidR="00000000" w:rsidRPr="00000000">
              <w:rPr>
                <w:rFonts w:ascii="Calibri" w:cs="Calibri" w:eastAsia="Calibri" w:hAnsi="Calibri"/>
                <w:color w:val="111111"/>
                <w:rtl w:val="0"/>
              </w:rPr>
              <w:t xml:space="preserve">of names yet]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5">
            <w:pPr>
              <w:widowControl w:val="0"/>
              <w:rPr>
                <w:rFonts w:ascii="Calibri" w:cs="Calibri" w:eastAsia="Calibri" w:hAnsi="Calibri"/>
                <w:color w:val="111111"/>
              </w:rPr>
            </w:pPr>
            <w:r w:rsidDel="00000000" w:rsidR="00000000" w:rsidRPr="00000000">
              <w:rPr>
                <w:rFonts w:ascii="MS Gothic" w:cs="MS Gothic" w:eastAsia="MS Gothic" w:hAnsi="MS Gothic"/>
                <w:color w:val="111111"/>
                <w:rtl w:val="0"/>
              </w:rPr>
              <w:t xml:space="preserve">☐</w:t>
            </w:r>
            <w:r w:rsidDel="00000000" w:rsidR="00000000" w:rsidRPr="00000000">
              <w:rPr>
                <w:rFonts w:ascii="Calibri" w:cs="Calibri" w:eastAsia="Calibri" w:hAnsi="Calibri"/>
                <w:color w:val="111111"/>
                <w:rtl w:val="0"/>
              </w:rPr>
              <w:t xml:space="preserve"> Still Hiring</w:t>
            </w:r>
          </w:p>
          <w:p w:rsidR="00000000" w:rsidDel="00000000" w:rsidP="00000000" w:rsidRDefault="00000000" w:rsidRPr="00000000" w14:paraId="00000156">
            <w:pPr>
              <w:widowControl w:val="0"/>
              <w:rPr>
                <w:rFonts w:ascii="Calibri" w:cs="Calibri" w:eastAsia="Calibri" w:hAnsi="Calibri"/>
                <w:color w:val="111111"/>
              </w:rPr>
            </w:pPr>
            <w:r w:rsidDel="00000000" w:rsidR="00000000" w:rsidRPr="00000000">
              <w:rPr>
                <w:rFonts w:ascii="MS Gothic" w:cs="MS Gothic" w:eastAsia="MS Gothic" w:hAnsi="MS Gothic"/>
                <w:color w:val="111111"/>
                <w:rtl w:val="0"/>
              </w:rPr>
              <w:t xml:space="preserve">☐</w:t>
            </w:r>
            <w:r w:rsidDel="00000000" w:rsidR="00000000" w:rsidRPr="00000000">
              <w:rPr>
                <w:rFonts w:ascii="Calibri" w:cs="Calibri" w:eastAsia="Calibri" w:hAnsi="Calibri"/>
                <w:color w:val="111111"/>
                <w:rtl w:val="0"/>
              </w:rPr>
              <w:t xml:space="preserve"> Already Hired</w:t>
            </w:r>
          </w:p>
        </w:tc>
      </w:tr>
    </w:tbl>
    <w:p w:rsidR="00000000" w:rsidDel="00000000" w:rsidP="00000000" w:rsidRDefault="00000000" w:rsidRPr="00000000" w14:paraId="0000015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8">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5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5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D">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[Myers Human Resources]</w:t>
      </w:r>
      <w:r w:rsidDel="00000000" w:rsidR="00000000" w:rsidRPr="00000000">
        <w:rPr>
          <w:rFonts w:ascii="Calibri" w:cs="Calibri" w:eastAsia="Calibri" w:hAnsi="Calibri"/>
          <w:color w:val="111111"/>
          <w:rtl w:val="0"/>
        </w:rPr>
        <w:t xml:space="preserve"> is located at </w:t>
      </w:r>
      <w:r w:rsidDel="00000000" w:rsidR="00000000" w:rsidRPr="00000000">
        <w:rPr>
          <w:rFonts w:ascii="Calibri" w:cs="Calibri" w:eastAsia="Calibri" w:hAnsi="Calibri"/>
          <w:color w:val="111111"/>
          <w:highlight w:val="yellow"/>
          <w:rtl w:val="0"/>
        </w:rPr>
        <w:t xml:space="preserve">[Park Meadows Office Building, 1910 Park Meadows Dr, </w:t>
        <w:br w:type="textWrapping"/>
        <w:t xml:space="preserve">Fort Myers, FL 33907, USA]</w:t>
      </w:r>
      <w:r w:rsidDel="00000000" w:rsidR="00000000" w:rsidRPr="00000000">
        <w:rPr>
          <w:rFonts w:ascii="Calibri" w:cs="Calibri" w:eastAsia="Calibri" w:hAnsi="Calibri"/>
          <w:color w:val="111111"/>
          <w:rtl w:val="0"/>
        </w:rPr>
        <w:t xml:space="preserve">. The firm leases a </w:t>
      </w:r>
      <w:r w:rsidDel="00000000" w:rsidR="00000000" w:rsidRPr="00000000">
        <w:rPr>
          <w:rFonts w:ascii="Calibri" w:cs="Calibri" w:eastAsia="Calibri" w:hAnsi="Calibri"/>
          <w:color w:val="111111"/>
          <w:highlight w:val="yellow"/>
          <w:rtl w:val="0"/>
        </w:rPr>
        <w:t xml:space="preserve">[120 square feet]</w:t>
      </w:r>
      <w:r w:rsidDel="00000000" w:rsidR="00000000" w:rsidRPr="00000000">
        <w:rPr>
          <w:rFonts w:ascii="Calibri" w:cs="Calibri" w:eastAsia="Calibri" w:hAnsi="Calibri"/>
          <w:color w:val="111111"/>
          <w:rtl w:val="0"/>
        </w:rPr>
        <w:t xml:space="preserve"> building with an open office designed for employees to mingle and work together harmoniously. There are offices designated for the management and a meeting room where all discussions with clients will be convened as shown on the sketch plan below. </w:t>
      </w:r>
    </w:p>
    <w:p w:rsidR="00000000" w:rsidDel="00000000" w:rsidP="00000000" w:rsidRDefault="00000000" w:rsidRPr="00000000" w14:paraId="0000015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F">
      <w:pPr>
        <w:ind w:left="90"/>
        <w:jc w:val="both"/>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5794940" cy="3505200"/>
                <wp:effectExtent b="0" l="0" r="0" t="0"/>
                <wp:docPr id="3" name=""/>
                <a:graphic>
                  <a:graphicData uri="http://schemas.microsoft.com/office/word/2010/wordprocessingGroup">
                    <wpg:wgp>
                      <wpg:cNvGrpSpPr/>
                      <wpg:grpSpPr>
                        <a:xfrm>
                          <a:off x="2448530" y="2027400"/>
                          <a:ext cx="5794940" cy="3505200"/>
                          <a:chOff x="2448530" y="2027400"/>
                          <a:chExt cx="5794940" cy="3505200"/>
                        </a:xfrm>
                      </wpg:grpSpPr>
                      <wpg:grpSp>
                        <wpg:cNvGrpSpPr/>
                        <wpg:grpSpPr>
                          <a:xfrm>
                            <a:off x="2448530" y="2027400"/>
                            <a:ext cx="5794940" cy="3505200"/>
                            <a:chOff x="165728" y="481025"/>
                            <a:chExt cx="6825697" cy="4124400"/>
                          </a:xfrm>
                        </wpg:grpSpPr>
                        <wps:wsp>
                          <wps:cNvSpPr/>
                          <wps:cNvPr id="5" name="Shape 5"/>
                          <wps:spPr>
                            <a:xfrm>
                              <a:off x="165728" y="481025"/>
                              <a:ext cx="6825675" cy="4124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65728" y="481025"/>
                              <a:ext cx="6825697" cy="41244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476221" y="3764854"/>
                              <a:ext cx="2347979" cy="70707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Entrance/Exit</w:t>
                                </w:r>
                              </w:p>
                            </w:txbxContent>
                          </wps:txbx>
                          <wps:bodyPr anchorCtr="0" anchor="ctr" bIns="91425" lIns="91425" spcFirstLastPara="1" rIns="91425" wrap="square" tIns="91425">
                            <a:noAutofit/>
                          </wps:bodyPr>
                        </wps:wsp>
                        <wps:wsp>
                          <wps:cNvCnPr/>
                          <wps:spPr>
                            <a:xfrm>
                              <a:off x="3009900" y="3195650"/>
                              <a:ext cx="18900" cy="12762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723487" y="2545049"/>
                              <a:ext cx="1147563" cy="1002877"/>
                            </a:xfrm>
                            <a:prstGeom prst="ellipse">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Guest Lounge</w:t>
                                </w:r>
                              </w:p>
                            </w:txbxContent>
                          </wps:txbx>
                          <wps:bodyPr anchorCtr="0" anchor="ctr" bIns="91425" lIns="91425" spcFirstLastPara="1" rIns="91425" wrap="square" tIns="91425">
                            <a:noAutofit/>
                          </wps:bodyPr>
                        </wps:wsp>
                        <wps:wsp>
                          <wps:cNvSpPr/>
                          <wps:cNvPr id="10" name="Shape 10"/>
                          <wps:spPr>
                            <a:xfrm>
                              <a:off x="600075" y="631746"/>
                              <a:ext cx="2224383" cy="1463178"/>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Conference Room for Meetings/Client Discussions</w:t>
                                </w:r>
                              </w:p>
                            </w:txbxContent>
                          </wps:txbx>
                          <wps:bodyPr anchorCtr="0" anchor="ctr" bIns="91425" lIns="91425" spcFirstLastPara="1" rIns="91425" wrap="square" tIns="91425">
                            <a:noAutofit/>
                          </wps:bodyPr>
                        </wps:wsp>
                        <wps:wsp>
                          <wps:cNvSpPr/>
                          <wps:cNvPr id="11" name="Shape 11"/>
                          <wps:spPr>
                            <a:xfrm>
                              <a:off x="3190581" y="3764854"/>
                              <a:ext cx="1070167" cy="706921"/>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Office of the CEO</w:t>
                                </w:r>
                              </w:p>
                            </w:txbxContent>
                          </wps:txbx>
                          <wps:bodyPr anchorCtr="0" anchor="ctr" bIns="91425" lIns="91425" spcFirstLastPara="1" rIns="91425" wrap="square" tIns="91425">
                            <a:noAutofit/>
                          </wps:bodyPr>
                        </wps:wsp>
                        <wps:wsp>
                          <wps:cNvSpPr/>
                          <wps:cNvPr id="12" name="Shape 12"/>
                          <wps:spPr>
                            <a:xfrm>
                              <a:off x="4411834" y="3765004"/>
                              <a:ext cx="1060591" cy="706921"/>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Office of the CFO</w:t>
                                </w:r>
                              </w:p>
                            </w:txbxContent>
                          </wps:txbx>
                          <wps:bodyPr anchorCtr="0" anchor="ctr" bIns="91425" lIns="91425" spcFirstLastPara="1" rIns="91425" wrap="square" tIns="91425">
                            <a:noAutofit/>
                          </wps:bodyPr>
                        </wps:wsp>
                        <wps:wsp>
                          <wps:cNvSpPr/>
                          <wps:cNvPr id="13" name="Shape 13"/>
                          <wps:spPr>
                            <a:xfrm>
                              <a:off x="5662171" y="3764854"/>
                              <a:ext cx="1021946" cy="706921"/>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Office of the COO</w:t>
                                </w:r>
                              </w:p>
                            </w:txbxContent>
                          </wps:txbx>
                          <wps:bodyPr anchorCtr="0" anchor="ctr" bIns="91425" lIns="91425" spcFirstLastPara="1" rIns="91425" wrap="square" tIns="91425">
                            <a:noAutofit/>
                          </wps:bodyPr>
                        </wps:wsp>
                        <wps:wsp>
                          <wps:cNvSpPr/>
                          <wps:cNvPr id="14" name="Shape 14"/>
                          <wps:spPr>
                            <a:xfrm>
                              <a:off x="3542972" y="2195526"/>
                              <a:ext cx="3141130" cy="1132232"/>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Employee Workstations</w:t>
                                </w:r>
                              </w:p>
                            </w:txbxContent>
                          </wps:txbx>
                          <wps:bodyPr anchorCtr="0" anchor="ctr" bIns="91425" lIns="91425" spcFirstLastPara="1" rIns="91425" wrap="square" tIns="91425">
                            <a:noAutofit/>
                          </wps:bodyPr>
                        </wps:wsp>
                        <wps:wsp>
                          <wps:cNvSpPr/>
                          <wps:cNvPr id="15" name="Shape 15"/>
                          <wps:spPr>
                            <a:xfrm>
                              <a:off x="5107921" y="642950"/>
                              <a:ext cx="1647901" cy="1276200"/>
                            </a:xfrm>
                            <a:prstGeom prst="ellipse">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Pantry/Break Area</w:t>
                                </w:r>
                              </w:p>
                            </w:txbxContent>
                          </wps:txbx>
                          <wps:bodyPr anchorCtr="0" anchor="ctr" bIns="91425" lIns="91425" spcFirstLastPara="1" rIns="91425" wrap="square" tIns="91425">
                            <a:noAutofit/>
                          </wps:bodyPr>
                        </wps:wsp>
                        <wps:wsp>
                          <wps:cNvSpPr/>
                          <wps:cNvPr id="16" name="Shape 16"/>
                          <wps:spPr>
                            <a:xfrm>
                              <a:off x="3126376" y="654160"/>
                              <a:ext cx="1773867" cy="588985"/>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Comfort Rooms</w:t>
                                </w: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5794940" cy="3505200"/>
                <wp:effectExtent b="0" l="0" r="0" t="0"/>
                <wp:docPr id="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794940" cy="35052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6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62">
      <w:pPr>
        <w:ind w:left="720"/>
        <w:jc w:val="both"/>
        <w:rPr>
          <w:rFonts w:ascii="Calibri" w:cs="Calibri" w:eastAsia="Calibri" w:hAnsi="Calibri"/>
          <w:color w:val="111111"/>
        </w:rPr>
      </w:pPr>
      <w:r w:rsidDel="00000000" w:rsidR="00000000" w:rsidRPr="00000000">
        <w:rPr>
          <w:rtl w:val="0"/>
        </w:rPr>
      </w:r>
    </w:p>
    <w:tbl>
      <w:tblPr>
        <w:tblStyle w:val="Table7"/>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135"/>
        <w:gridCol w:w="3225"/>
        <w:tblGridChange w:id="0">
          <w:tblGrid>
            <w:gridCol w:w="6135"/>
            <w:gridCol w:w="322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 Database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Payroll Preparation 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Word/Excel Processing Applications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Laptop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Printer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7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Fax Machine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7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Telephones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w:t>
            </w:r>
          </w:p>
        </w:tc>
      </w:tr>
    </w:tbl>
    <w:p w:rsidR="00000000" w:rsidDel="00000000" w:rsidP="00000000" w:rsidRDefault="00000000" w:rsidRPr="00000000" w14:paraId="0000017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7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8">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[Myers Human Resources]</w:t>
      </w:r>
      <w:r w:rsidDel="00000000" w:rsidR="00000000" w:rsidRPr="00000000">
        <w:rPr>
          <w:rFonts w:ascii="Calibri" w:cs="Calibri" w:eastAsia="Calibri" w:hAnsi="Calibri"/>
          <w:color w:val="111111"/>
          <w:rtl w:val="0"/>
        </w:rPr>
        <w:t xml:space="preserve"> adopts basic IT systems to run the software to be used in the firm’s daily operations. As for the website creation and SEO, the firm plans to hire the services of a reliable website developer and SEO company. Social media accounts created for the firm will be managed and updated by both the Marketing Director and the Human Resource Manager. </w:t>
      </w:r>
      <w:r w:rsidDel="00000000" w:rsidR="00000000" w:rsidRPr="00000000">
        <w:rPr>
          <w:rtl w:val="0"/>
        </w:rPr>
      </w:r>
    </w:p>
    <w:p w:rsidR="00000000" w:rsidDel="00000000" w:rsidP="00000000" w:rsidRDefault="00000000" w:rsidRPr="00000000" w14:paraId="0000017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B">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7C">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D">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7E">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F">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[Myers Human Resources]</w:t>
      </w:r>
      <w:r w:rsidDel="00000000" w:rsidR="00000000" w:rsidRPr="00000000">
        <w:rPr>
          <w:rFonts w:ascii="Calibri" w:cs="Calibri" w:eastAsia="Calibri" w:hAnsi="Calibri"/>
          <w:color w:val="111111"/>
          <w:rtl w:val="0"/>
        </w:rPr>
        <w:t xml:space="preserve"> prepared its projected financial statements with consideration to the following financial assumptions:</w:t>
      </w:r>
    </w:p>
    <w:p w:rsidR="00000000" w:rsidDel="00000000" w:rsidP="00000000" w:rsidRDefault="00000000" w:rsidRPr="00000000" w14:paraId="0000018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1">
      <w:pPr>
        <w:numPr>
          <w:ilvl w:val="0"/>
          <w:numId w:val="2"/>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Taxes on compensation equal to </w:t>
      </w:r>
      <w:r w:rsidDel="00000000" w:rsidR="00000000" w:rsidRPr="00000000">
        <w:rPr>
          <w:rFonts w:ascii="Calibri" w:cs="Calibri" w:eastAsia="Calibri" w:hAnsi="Calibri"/>
          <w:color w:val="111111"/>
          <w:highlight w:val="yellow"/>
          <w:rtl w:val="0"/>
        </w:rPr>
        <w:t xml:space="preserve">[20]</w:t>
      </w:r>
      <w:r w:rsidDel="00000000" w:rsidR="00000000" w:rsidRPr="00000000">
        <w:rPr>
          <w:rFonts w:ascii="Calibri" w:cs="Calibri" w:eastAsia="Calibri" w:hAnsi="Calibri"/>
          <w:color w:val="111111"/>
          <w:rtl w:val="0"/>
        </w:rPr>
        <w:t xml:space="preserve">% of the total salary expense. </w:t>
      </w:r>
    </w:p>
    <w:p w:rsidR="00000000" w:rsidDel="00000000" w:rsidP="00000000" w:rsidRDefault="00000000" w:rsidRPr="00000000" w14:paraId="00000182">
      <w:pPr>
        <w:numPr>
          <w:ilvl w:val="0"/>
          <w:numId w:val="2"/>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prevailing market interest is </w:t>
      </w:r>
      <w:r w:rsidDel="00000000" w:rsidR="00000000" w:rsidRPr="00000000">
        <w:rPr>
          <w:rFonts w:ascii="Calibri" w:cs="Calibri" w:eastAsia="Calibri" w:hAnsi="Calibri"/>
          <w:color w:val="111111"/>
          <w:highlight w:val="yellow"/>
          <w:rtl w:val="0"/>
        </w:rPr>
        <w:t xml:space="preserve">[6]</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83">
      <w:pPr>
        <w:numPr>
          <w:ilvl w:val="0"/>
          <w:numId w:val="2"/>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Cost of Sales for the first </w:t>
      </w:r>
      <w:r w:rsidDel="00000000" w:rsidR="00000000" w:rsidRPr="00000000">
        <w:rPr>
          <w:rFonts w:ascii="Calibri" w:cs="Calibri" w:eastAsia="Calibri" w:hAnsi="Calibri"/>
          <w:color w:val="111111"/>
          <w:highlight w:val="yellow"/>
          <w:rtl w:val="0"/>
        </w:rPr>
        <w:t xml:space="preserve">[two]</w:t>
      </w:r>
      <w:r w:rsidDel="00000000" w:rsidR="00000000" w:rsidRPr="00000000">
        <w:rPr>
          <w:rFonts w:ascii="Calibri" w:cs="Calibri" w:eastAsia="Calibri" w:hAnsi="Calibri"/>
          <w:color w:val="111111"/>
          <w:rtl w:val="0"/>
        </w:rPr>
        <w:t xml:space="preserve"> years is an amount equal to </w:t>
      </w:r>
      <w:r w:rsidDel="00000000" w:rsidR="00000000" w:rsidRPr="00000000">
        <w:rPr>
          <w:rFonts w:ascii="Calibri" w:cs="Calibri" w:eastAsia="Calibri" w:hAnsi="Calibri"/>
          <w:color w:val="111111"/>
          <w:highlight w:val="yellow"/>
          <w:rtl w:val="0"/>
        </w:rPr>
        <w:t xml:space="preserve">[40]</w:t>
      </w:r>
      <w:r w:rsidDel="00000000" w:rsidR="00000000" w:rsidRPr="00000000">
        <w:rPr>
          <w:rFonts w:ascii="Calibri" w:cs="Calibri" w:eastAsia="Calibri" w:hAnsi="Calibri"/>
          <w:color w:val="111111"/>
          <w:rtl w:val="0"/>
        </w:rPr>
        <w:t xml:space="preserve">% of the total sales. </w:t>
      </w:r>
    </w:p>
    <w:p w:rsidR="00000000" w:rsidDel="00000000" w:rsidP="00000000" w:rsidRDefault="00000000" w:rsidRPr="00000000" w14:paraId="00000184">
      <w:pPr>
        <w:numPr>
          <w:ilvl w:val="0"/>
          <w:numId w:val="2"/>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Payment of each consulting service bundle is assumed to be paid using installment payments with an initial payment equal to </w:t>
      </w:r>
      <w:r w:rsidDel="00000000" w:rsidR="00000000" w:rsidRPr="00000000">
        <w:rPr>
          <w:rFonts w:ascii="Calibri" w:cs="Calibri" w:eastAsia="Calibri" w:hAnsi="Calibri"/>
          <w:color w:val="111111"/>
          <w:highlight w:val="yellow"/>
          <w:rtl w:val="0"/>
        </w:rPr>
        <w:t xml:space="preserve">[40]</w:t>
      </w:r>
      <w:r w:rsidDel="00000000" w:rsidR="00000000" w:rsidRPr="00000000">
        <w:rPr>
          <w:rFonts w:ascii="Calibri" w:cs="Calibri" w:eastAsia="Calibri" w:hAnsi="Calibri"/>
          <w:color w:val="111111"/>
          <w:rtl w:val="0"/>
        </w:rPr>
        <w:t xml:space="preserve">% of the total selling price. The Accounts Receivable amount is the total unpaid balances of clients. </w:t>
      </w:r>
    </w:p>
    <w:p w:rsidR="00000000" w:rsidDel="00000000" w:rsidP="00000000" w:rsidRDefault="00000000" w:rsidRPr="00000000" w14:paraId="00000185">
      <w:pPr>
        <w:numPr>
          <w:ilvl w:val="0"/>
          <w:numId w:val="2"/>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expects a total of </w:t>
      </w:r>
      <w:r w:rsidDel="00000000" w:rsidR="00000000" w:rsidRPr="00000000">
        <w:rPr>
          <w:rFonts w:ascii="Calibri" w:cs="Calibri" w:eastAsia="Calibri" w:hAnsi="Calibri"/>
          <w:color w:val="111111"/>
          <w:highlight w:val="yellow"/>
          <w:rtl w:val="0"/>
        </w:rPr>
        <w:t xml:space="preserve">[5]</w:t>
      </w:r>
      <w:r w:rsidDel="00000000" w:rsidR="00000000" w:rsidRPr="00000000">
        <w:rPr>
          <w:rFonts w:ascii="Calibri" w:cs="Calibri" w:eastAsia="Calibri" w:hAnsi="Calibri"/>
          <w:color w:val="111111"/>
          <w:rtl w:val="0"/>
        </w:rPr>
        <w:t xml:space="preserve">% increase in sales in the next </w:t>
      </w:r>
      <w:r w:rsidDel="00000000" w:rsidR="00000000" w:rsidRPr="00000000">
        <w:rPr>
          <w:rFonts w:ascii="Calibri" w:cs="Calibri" w:eastAsia="Calibri" w:hAnsi="Calibri"/>
          <w:color w:val="111111"/>
          <w:highlight w:val="yellow"/>
          <w:rtl w:val="0"/>
        </w:rPr>
        <w:t xml:space="preserve">[two]</w:t>
      </w:r>
      <w:r w:rsidDel="00000000" w:rsidR="00000000" w:rsidRPr="00000000">
        <w:rPr>
          <w:rFonts w:ascii="Calibri" w:cs="Calibri" w:eastAsia="Calibri" w:hAnsi="Calibri"/>
          <w:color w:val="111111"/>
          <w:rtl w:val="0"/>
        </w:rPr>
        <w:t xml:space="preserve"> years, </w:t>
      </w:r>
      <w:r w:rsidDel="00000000" w:rsidR="00000000" w:rsidRPr="00000000">
        <w:rPr>
          <w:rFonts w:ascii="Calibri" w:cs="Calibri" w:eastAsia="Calibri" w:hAnsi="Calibri"/>
          <w:color w:val="111111"/>
          <w:highlight w:val="yellow"/>
          <w:rtl w:val="0"/>
        </w:rPr>
        <w:t xml:space="preserve">[2]</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[3]</w:t>
      </w:r>
      <w:r w:rsidDel="00000000" w:rsidR="00000000" w:rsidRPr="00000000">
        <w:rPr>
          <w:rFonts w:ascii="Calibri" w:cs="Calibri" w:eastAsia="Calibri" w:hAnsi="Calibri"/>
          <w:color w:val="111111"/>
          <w:rtl w:val="0"/>
        </w:rPr>
        <w:t xml:space="preserve">% respectively.</w:t>
      </w:r>
    </w:p>
    <w:p w:rsidR="00000000" w:rsidDel="00000000" w:rsidP="00000000" w:rsidRDefault="00000000" w:rsidRPr="00000000" w14:paraId="00000186">
      <w:pPr>
        <w:numPr>
          <w:ilvl w:val="0"/>
          <w:numId w:val="2"/>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Software maintenance increases by 1000 over the next </w:t>
      </w:r>
      <w:r w:rsidDel="00000000" w:rsidR="00000000" w:rsidRPr="00000000">
        <w:rPr>
          <w:rFonts w:ascii="Calibri" w:cs="Calibri" w:eastAsia="Calibri" w:hAnsi="Calibri"/>
          <w:color w:val="111111"/>
          <w:highlight w:val="yellow"/>
          <w:rtl w:val="0"/>
        </w:rPr>
        <w:t xml:space="preserve">[two]</w:t>
      </w:r>
      <w:r w:rsidDel="00000000" w:rsidR="00000000" w:rsidRPr="00000000">
        <w:rPr>
          <w:rFonts w:ascii="Calibri" w:cs="Calibri" w:eastAsia="Calibri" w:hAnsi="Calibri"/>
          <w:color w:val="111111"/>
          <w:rtl w:val="0"/>
        </w:rPr>
        <w:t xml:space="preserve"> years. </w:t>
      </w:r>
    </w:p>
    <w:p w:rsidR="00000000" w:rsidDel="00000000" w:rsidP="00000000" w:rsidRDefault="00000000" w:rsidRPr="00000000" w14:paraId="00000187">
      <w:pPr>
        <w:numPr>
          <w:ilvl w:val="0"/>
          <w:numId w:val="2"/>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markup on each service bundle is set to increase by </w:t>
      </w:r>
      <w:r w:rsidDel="00000000" w:rsidR="00000000" w:rsidRPr="00000000">
        <w:rPr>
          <w:rFonts w:ascii="Calibri" w:cs="Calibri" w:eastAsia="Calibri" w:hAnsi="Calibri"/>
          <w:color w:val="111111"/>
          <w:highlight w:val="yellow"/>
          <w:rtl w:val="0"/>
        </w:rPr>
        <w:t xml:space="preserve">[50]</w:t>
      </w:r>
      <w:r w:rsidDel="00000000" w:rsidR="00000000" w:rsidRPr="00000000">
        <w:rPr>
          <w:rFonts w:ascii="Calibri" w:cs="Calibri" w:eastAsia="Calibri" w:hAnsi="Calibri"/>
          <w:color w:val="111111"/>
          <w:rtl w:val="0"/>
        </w:rPr>
        <w:t xml:space="preserve">% by </w:t>
      </w:r>
      <w:r w:rsidDel="00000000" w:rsidR="00000000" w:rsidRPr="00000000">
        <w:rPr>
          <w:rFonts w:ascii="Calibri" w:cs="Calibri" w:eastAsia="Calibri" w:hAnsi="Calibri"/>
          <w:color w:val="111111"/>
          <w:highlight w:val="yellow"/>
          <w:rtl w:val="0"/>
        </w:rPr>
        <w:t xml:space="preserve">[2020]</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88">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8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8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8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chart shows the projected increases and decreases in monthly expenses for the year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8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D">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4767263" cy="2780903"/>
            <wp:effectExtent b="0" l="0" r="0" t="0"/>
            <wp:docPr id="7"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4767263" cy="2780903"/>
                    </a:xfrm>
                    <a:prstGeom prst="rect"/>
                    <a:ln/>
                  </pic:spPr>
                </pic:pic>
              </a:graphicData>
            </a:graphic>
          </wp:inline>
        </w:drawing>
      </w:r>
      <w:r w:rsidDel="00000000" w:rsidR="00000000" w:rsidRPr="00000000">
        <w:rPr>
          <w:rtl w:val="0"/>
        </w:rPr>
      </w:r>
    </w:p>
    <w:p w:rsidR="00000000" w:rsidDel="00000000" w:rsidP="00000000" w:rsidRDefault="00000000" w:rsidRPr="00000000" w14:paraId="0000018E">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90">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chart shows the projected monthly revenue of the firm for the year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92">
      <w:pPr>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93">
      <w:pPr>
        <w:ind w:left="360"/>
        <w:jc w:val="both"/>
        <w:rPr>
          <w:rFonts w:ascii="Calibri" w:cs="Calibri" w:eastAsia="Calibri" w:hAnsi="Calibri"/>
          <w:b w:val="1"/>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6"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9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9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9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9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9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9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9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Since </w:t>
      </w:r>
      <w:r w:rsidDel="00000000" w:rsidR="00000000" w:rsidRPr="00000000">
        <w:rPr>
          <w:rFonts w:ascii="Calibri" w:cs="Calibri" w:eastAsia="Calibri" w:hAnsi="Calibri"/>
          <w:color w:val="111111"/>
          <w:highlight w:val="yellow"/>
          <w:rtl w:val="0"/>
        </w:rPr>
        <w:t xml:space="preserve">[Myers Human Resources]</w:t>
      </w:r>
      <w:r w:rsidDel="00000000" w:rsidR="00000000" w:rsidRPr="00000000">
        <w:rPr>
          <w:rFonts w:ascii="Calibri" w:cs="Calibri" w:eastAsia="Calibri" w:hAnsi="Calibri"/>
          <w:color w:val="111111"/>
          <w:rtl w:val="0"/>
        </w:rPr>
        <w:t xml:space="preserve"> adopts a partnership business structure, the partners divide the total capital contribution of $</w:t>
      </w:r>
      <w:r w:rsidDel="00000000" w:rsidR="00000000" w:rsidRPr="00000000">
        <w:rPr>
          <w:rFonts w:ascii="Calibri" w:cs="Calibri" w:eastAsia="Calibri" w:hAnsi="Calibri"/>
          <w:color w:val="111111"/>
          <w:highlight w:val="yellow"/>
          <w:rtl w:val="0"/>
        </w:rPr>
        <w:t xml:space="preserve">[150,000]</w:t>
      </w:r>
      <w:r w:rsidDel="00000000" w:rsidR="00000000" w:rsidRPr="00000000">
        <w:rPr>
          <w:rFonts w:ascii="Calibri" w:cs="Calibri" w:eastAsia="Calibri" w:hAnsi="Calibri"/>
          <w:color w:val="111111"/>
          <w:rtl w:val="0"/>
        </w:rPr>
        <w:t xml:space="preserve"> using the agreed upon 50-30-20 ratio. The table below shows the business loan and the cash contribution of each partner to complete the firm’s capital.  </w:t>
      </w:r>
    </w:p>
    <w:p w:rsidR="00000000" w:rsidDel="00000000" w:rsidP="00000000" w:rsidRDefault="00000000" w:rsidRPr="00000000" w14:paraId="0000019B">
      <w:pPr>
        <w:ind w:left="720"/>
        <w:jc w:val="both"/>
        <w:rPr>
          <w:rFonts w:ascii="Calibri" w:cs="Calibri" w:eastAsia="Calibri" w:hAnsi="Calibri"/>
          <w:b w:val="1"/>
          <w:color w:val="111111"/>
        </w:rPr>
      </w:pPr>
      <w:r w:rsidDel="00000000" w:rsidR="00000000" w:rsidRPr="00000000">
        <w:rPr>
          <w:rtl w:val="0"/>
        </w:rPr>
      </w:r>
    </w:p>
    <w:tbl>
      <w:tblPr>
        <w:tblStyle w:val="Table8"/>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805"/>
        <w:gridCol w:w="2160"/>
        <w:gridCol w:w="2160"/>
        <w:gridCol w:w="2235"/>
        <w:tblGridChange w:id="0">
          <w:tblGrid>
            <w:gridCol w:w="2805"/>
            <w:gridCol w:w="2160"/>
            <w:gridCol w:w="2160"/>
            <w:gridCol w:w="223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9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Partners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D">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General or Limited?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Loan</w:t>
            </w:r>
          </w:p>
          <w:p w:rsidR="00000000" w:rsidDel="00000000" w:rsidP="00000000" w:rsidRDefault="00000000" w:rsidRPr="00000000" w14:paraId="0000019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(50-30-20)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Cash Contribution</w:t>
            </w:r>
          </w:p>
          <w:p w:rsidR="00000000" w:rsidDel="00000000" w:rsidP="00000000" w:rsidRDefault="00000000" w:rsidRPr="00000000" w14:paraId="000001A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(50-30-20)</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[William C. Myers]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General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$ 25,000</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[Laura J. Garcia]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Limited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$ 15,000</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[Brandon A. Hensley]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Limited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$ 10,000</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A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 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F">
            <w:pPr>
              <w:widowControl w:val="0"/>
              <w:jc w:val="center"/>
              <w:rPr>
                <w:rFonts w:ascii="Calibri" w:cs="Calibri" w:eastAsia="Calibri" w:hAnsi="Calibri"/>
                <w:b w:val="1"/>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$ 100,000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$50,000</w:t>
            </w:r>
          </w:p>
        </w:tc>
      </w:tr>
    </w:tbl>
    <w:p w:rsidR="00000000" w:rsidDel="00000000" w:rsidP="00000000" w:rsidRDefault="00000000" w:rsidRPr="00000000" w14:paraId="000001B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B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funds pooled by the partners will be used to cover expenses such as rent, maintenance, compensation, utilities, and advertising costs. </w:t>
      </w:r>
    </w:p>
    <w:p w:rsidR="00000000" w:rsidDel="00000000" w:rsidP="00000000" w:rsidRDefault="00000000" w:rsidRPr="00000000" w14:paraId="000001B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5">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B6">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tbl>
      <w:tblPr>
        <w:tblStyle w:val="Table9"/>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050"/>
        <w:gridCol w:w="1620"/>
        <w:gridCol w:w="1845"/>
        <w:gridCol w:w="1800"/>
        <w:tblGridChange w:id="0">
          <w:tblGrid>
            <w:gridCol w:w="4050"/>
            <w:gridCol w:w="1620"/>
            <w:gridCol w:w="1845"/>
            <w:gridCol w:w="180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$642,600.00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$244,800.00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$289,170.00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$6,630.00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$6,762.60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$360,570.00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$346,667.40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$246,500.00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$251,430.00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$295,932.60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41.08%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41.08%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46.05%</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$187,000.00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$168,500.00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$174,570.00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$159,667.40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$43,500.00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$47,430.00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$90,932.60</w:t>
            </w:r>
            <w:r w:rsidDel="00000000" w:rsidR="00000000" w:rsidRPr="00000000">
              <w:rPr>
                <w:rtl w:val="0"/>
              </w:rPr>
            </w:r>
          </w:p>
        </w:tc>
      </w:tr>
    </w:tbl>
    <w:p w:rsidR="00000000" w:rsidDel="00000000" w:rsidP="00000000" w:rsidRDefault="00000000" w:rsidRPr="00000000" w14:paraId="0000020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210">
      <w:pPr>
        <w:jc w:val="both"/>
        <w:rPr>
          <w:rFonts w:ascii="Calibri" w:cs="Calibri" w:eastAsia="Calibri" w:hAnsi="Calibri"/>
          <w:b w:val="1"/>
          <w:color w:val="111111"/>
        </w:rPr>
      </w:pPr>
      <w:r w:rsidDel="00000000" w:rsidR="00000000" w:rsidRPr="00000000">
        <w:rPr>
          <w:rtl w:val="0"/>
        </w:rPr>
      </w:r>
    </w:p>
    <w:tbl>
      <w:tblPr>
        <w:tblStyle w:val="Table10"/>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050"/>
        <w:gridCol w:w="1620"/>
        <w:gridCol w:w="1845"/>
        <w:gridCol w:w="1800"/>
        <w:tblGridChange w:id="0">
          <w:tblGrid>
            <w:gridCol w:w="4050"/>
            <w:gridCol w:w="1620"/>
            <w:gridCol w:w="1845"/>
            <w:gridCol w:w="180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$278,500.00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$433,500.00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$573,500.00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$147,058.82</w:t>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$144,175.32</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$505,500.00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$657,558.82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$794,675.32</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$527,500.00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$679,558.82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$816,675.32</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$86,300.00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$75,800.00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$90,930.00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$181,862.60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$430,500.00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$593,258.82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$740,875.32</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22.53%</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14.55%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10.23%</w:t>
            </w:r>
            <w:r w:rsidDel="00000000" w:rsidR="00000000" w:rsidRPr="00000000">
              <w:rPr>
                <w:rtl w:val="0"/>
              </w:rPr>
            </w:r>
          </w:p>
        </w:tc>
      </w:tr>
    </w:tbl>
    <w:p w:rsidR="00000000" w:rsidDel="00000000" w:rsidP="00000000" w:rsidRDefault="00000000" w:rsidRPr="00000000" w14:paraId="00000269">
      <w:pPr>
        <w:jc w:val="both"/>
        <w:rPr>
          <w:rFonts w:ascii="Calibri" w:cs="Calibri" w:eastAsia="Calibri" w:hAnsi="Calibri"/>
          <w:b w:val="1"/>
          <w:color w:val="111111"/>
        </w:rPr>
      </w:pPr>
      <w:r w:rsidDel="00000000" w:rsidR="00000000" w:rsidRPr="00000000">
        <w:rPr>
          <w:rtl w:val="0"/>
        </w:rPr>
      </w:r>
    </w:p>
    <w:tbl>
      <w:tblPr>
        <w:tblStyle w:val="Table11"/>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050"/>
        <w:gridCol w:w="1590"/>
        <w:gridCol w:w="1875"/>
        <w:gridCol w:w="1800"/>
        <w:tblGridChange w:id="0">
          <w:tblGrid>
            <w:gridCol w:w="4050"/>
            <w:gridCol w:w="1590"/>
            <w:gridCol w:w="1875"/>
            <w:gridCol w:w="180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$278,500.00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$433,500.00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6">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9">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$278,500.00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$433,500.00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$573,500.00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E">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1">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5">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$187,000.00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$93,500.00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$247,500.00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$386,500.00</w:t>
            </w:r>
            <w:r w:rsidDel="00000000" w:rsidR="00000000" w:rsidRPr="00000000">
              <w:rPr>
                <w:rtl w:val="0"/>
              </w:rPr>
            </w:r>
          </w:p>
        </w:tc>
      </w:tr>
    </w:tbl>
    <w:p w:rsidR="00000000" w:rsidDel="00000000" w:rsidP="00000000" w:rsidRDefault="00000000" w:rsidRPr="00000000" w14:paraId="000002B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B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B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w:t>
      </w:r>
      <w:r w:rsidDel="00000000" w:rsidR="00000000" w:rsidRPr="00000000">
        <w:rPr>
          <w:rtl w:val="0"/>
        </w:rPr>
      </w:r>
    </w:p>
    <w:p w:rsidR="00000000" w:rsidDel="00000000" w:rsidP="00000000" w:rsidRDefault="00000000" w:rsidRPr="00000000" w14:paraId="000002B5">
      <w:pPr>
        <w:rPr>
          <w:rFonts w:ascii="Calibri" w:cs="Calibri" w:eastAsia="Calibri" w:hAnsi="Calibri"/>
          <w:sz w:val="24"/>
          <w:szCs w:val="24"/>
        </w:rPr>
      </w:pPr>
      <w:r w:rsidDel="00000000" w:rsidR="00000000" w:rsidRPr="00000000">
        <w:rPr>
          <w:rtl w:val="0"/>
        </w:rPr>
      </w:r>
    </w:p>
    <w:sectPr>
      <w:footerReference r:id="rId13" w:type="default"/>
      <w:pgSz w:h="15840" w:w="12240"/>
      <w:pgMar w:bottom="1440" w:top="1440" w:left="1440" w:right="1440" w:header="18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S Gothic"/>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4.png"/><Relationship Id="rId13" Type="http://schemas.openxmlformats.org/officeDocument/2006/relationships/footer" Target="footer1.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