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91450" cy="8095507"/>
                <wp:effectExtent b="0" l="0" r="0" t="0"/>
                <wp:wrapNone/>
                <wp:docPr id="4" name=""/>
                <a:graphic>
                  <a:graphicData uri="http://schemas.microsoft.com/office/word/2010/wordprocessingGroup">
                    <wpg:wgp>
                      <wpg:cNvGrpSpPr/>
                      <wpg:grpSpPr>
                        <a:xfrm>
                          <a:off x="1450275" y="0"/>
                          <a:ext cx="7791450" cy="8095507"/>
                          <a:chOff x="1450275" y="0"/>
                          <a:chExt cx="7791450" cy="7560000"/>
                        </a:xfrm>
                      </wpg:grpSpPr>
                      <wpg:grpSp>
                        <wpg:cNvGrpSpPr/>
                        <wpg:grpSpPr>
                          <a:xfrm>
                            <a:off x="1450275" y="0"/>
                            <a:ext cx="7791450" cy="7560000"/>
                            <a:chOff x="0" y="0"/>
                            <a:chExt cx="7791450" cy="9525000"/>
                          </a:xfrm>
                        </wpg:grpSpPr>
                        <wps:wsp>
                          <wps:cNvSpPr/>
                          <wps:cNvPr id="6" name="Shape 6"/>
                          <wps:spPr>
                            <a:xfrm>
                              <a:off x="0" y="0"/>
                              <a:ext cx="7791450" cy="952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7791450" cy="2952750"/>
                            </a:xfrm>
                            <a:prstGeom prst="rect">
                              <a:avLst/>
                            </a:prstGeom>
                            <a:solidFill>
                              <a:srgbClr val="007B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358900" y="1504950"/>
                              <a:ext cx="5053965" cy="621982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876425" y="7748814"/>
                              <a:ext cx="4276800" cy="120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bbf"/>
                                    <w:sz w:val="84"/>
                                    <w:vertAlign w:val="baseline"/>
                                  </w:rPr>
                                  <w:t xml:space="preserve">LOGISTICS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bbf"/>
                                    <w:sz w:val="84"/>
                                    <w:vertAlign w:val="baseline"/>
                                  </w:rPr>
                                </w:r>
                              </w:p>
                            </w:txbxContent>
                          </wps:txbx>
                          <wps:bodyPr anchorCtr="0" anchor="t" bIns="45700" lIns="91425" spcFirstLastPara="1" rIns="91425" wrap="square" tIns="45700">
                            <a:noAutofit/>
                          </wps:bodyPr>
                        </wps:wsp>
                        <wps:wsp>
                          <wps:cNvSpPr/>
                          <wps:cNvPr id="10" name="Shape 10"/>
                          <wps:spPr>
                            <a:xfrm>
                              <a:off x="1895475" y="2428875"/>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1" name="Shape 11"/>
                          <wps:spPr>
                            <a:xfrm>
                              <a:off x="1895475" y="4067175"/>
                              <a:ext cx="2497455"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2" name="Shape 12"/>
                          <wps:spPr>
                            <a:xfrm>
                              <a:off x="1895475" y="684847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91450" cy="8095507"/>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791450" cy="8095507"/>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263238"/>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is a domestic air </w:t>
      </w:r>
      <w:r w:rsidDel="00000000" w:rsidR="00000000" w:rsidRPr="00000000">
        <w:rPr>
          <w:rFonts w:ascii="Calibri" w:cs="Calibri" w:eastAsia="Calibri" w:hAnsi="Calibri"/>
          <w:color w:val="111111"/>
          <w:highlight w:val="yellow"/>
          <w:rtl w:val="0"/>
        </w:rPr>
        <w:t xml:space="preserve">[freight logistics service]</w:t>
      </w:r>
      <w:r w:rsidDel="00000000" w:rsidR="00000000" w:rsidRPr="00000000">
        <w:rPr>
          <w:rFonts w:ascii="Calibri" w:cs="Calibri" w:eastAsia="Calibri" w:hAnsi="Calibri"/>
          <w:color w:val="111111"/>
          <w:rtl w:val="0"/>
        </w:rPr>
        <w:t xml:space="preserve">. Currently, the company caters only to the state of Alabama but is looking at expanding its reach to other nearby states. Fly Box Enterprise uses strategies such as influencer marketing, promotional videos, and online ads to grow its brand name. Looking at the steady growth in online shopping, the company sees a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profit margin quarterly. </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aims to be the trusted brand in logistics.</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values knowing the customer’s expectations and prides itself in meeting them.</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aspires to be able to locally serve other states in the </w:t>
      </w:r>
      <w:r w:rsidDel="00000000" w:rsidR="00000000" w:rsidRPr="00000000">
        <w:rPr>
          <w:rFonts w:ascii="Calibri" w:cs="Calibri" w:eastAsia="Calibri" w:hAnsi="Calibri"/>
          <w:color w:val="111111"/>
          <w:highlight w:val="yellow"/>
          <w:rtl w:val="0"/>
        </w:rPr>
        <w:t xml:space="preserve">[USA]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online shopping craze has dramatically increased public interest in sending and receiving packages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In </w:t>
      </w:r>
      <w:r w:rsidDel="00000000" w:rsidR="00000000" w:rsidRPr="00000000">
        <w:rPr>
          <w:rFonts w:ascii="Calibri" w:cs="Calibri" w:eastAsia="Calibri" w:hAnsi="Calibri"/>
          <w:color w:val="111111"/>
          <w:highlight w:val="yellow"/>
          <w:rtl w:val="0"/>
        </w:rPr>
        <w:t xml:space="preserve">[Alabama]</w:t>
      </w:r>
      <w:r w:rsidDel="00000000" w:rsidR="00000000" w:rsidRPr="00000000">
        <w:rPr>
          <w:rFonts w:ascii="Calibri" w:cs="Calibri" w:eastAsia="Calibri" w:hAnsi="Calibri"/>
          <w:color w:val="111111"/>
          <w:rtl w:val="0"/>
        </w:rPr>
        <w:t xml:space="preserve"> alone, studies show that more than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of the populace already prefer shopping online rather than physically going to the store. This implies an increasing need for a stable and reliable logistics service.</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Logistics Industry]</w:t>
      </w:r>
      <w:r w:rsidDel="00000000" w:rsidR="00000000" w:rsidRPr="00000000">
        <w:rPr>
          <w:rtl w:val="0"/>
        </w:rPr>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[Howard R. Pike]</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is </w:t>
      </w:r>
      <w:r w:rsidDel="00000000" w:rsidR="00000000" w:rsidRPr="00000000">
        <w:rPr>
          <w:rFonts w:ascii="Calibri" w:cs="Calibri" w:eastAsia="Calibri" w:hAnsi="Calibri"/>
          <w:color w:val="111111"/>
          <w:highlight w:val="yellow"/>
          <w:rtl w:val="0"/>
        </w:rPr>
        <w:t xml:space="preserve">[two million USD]</w:t>
      </w:r>
      <w:r w:rsidDel="00000000" w:rsidR="00000000" w:rsidRPr="00000000">
        <w:rPr>
          <w:rFonts w:ascii="Calibri" w:cs="Calibri" w:eastAsia="Calibri" w:hAnsi="Calibri"/>
          <w:color w:val="111111"/>
          <w:rtl w:val="0"/>
        </w:rPr>
        <w:t xml:space="preserve"> to be provided by the company’s board of directors and to be used mainly for insurance, fuel and transportation, supplies, and legal fees.</w:t>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280"/>
        <w:gridCol w:w="4080"/>
        <w:tblGridChange w:id="0">
          <w:tblGrid>
            <w:gridCol w:w="5280"/>
            <w:gridCol w:w="4080"/>
          </w:tblGrid>
        </w:tblGridChange>
      </w:tblGrid>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bl>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8">
      <w:pPr>
        <w:jc w:val="both"/>
        <w:rPr>
          <w:rFonts w:ascii="Calibri" w:cs="Calibri" w:eastAsia="Calibri" w:hAnsi="Calibri"/>
          <w:b w:val="1"/>
          <w:color w:val="111111"/>
          <w:sz w:val="24"/>
          <w:szCs w:val="24"/>
        </w:rPr>
      </w:pPr>
      <w:r w:rsidDel="00000000" w:rsidR="00000000" w:rsidRPr="00000000">
        <w:rPr>
          <w:rtl w:val="0"/>
        </w:rPr>
      </w:r>
    </w:p>
    <w:tbl>
      <w:tblPr>
        <w:tblStyle w:val="Table2"/>
        <w:tblW w:w="9390.0" w:type="dxa"/>
        <w:jc w:val="left"/>
        <w:tblInd w:w="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270"/>
        <w:gridCol w:w="2685"/>
        <w:gridCol w:w="3435"/>
        <w:tblGridChange w:id="0">
          <w:tblGrid>
            <w:gridCol w:w="3270"/>
            <w:gridCol w:w="2685"/>
            <w:gridCol w:w="3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Alvin Torada</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Manager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People Management, Teamwork, and Resilience</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Apple Sakada</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Onboarding, and People Skills</w:t>
            </w:r>
          </w:p>
        </w:tc>
      </w:tr>
    </w:tbl>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5">
      <w:pPr>
        <w:jc w:val="both"/>
        <w:rPr>
          <w:rFonts w:ascii="Calibri" w:cs="Calibri" w:eastAsia="Calibri" w:hAnsi="Calibri"/>
          <w:b w:val="1"/>
          <w:color w:val="111111"/>
          <w:sz w:val="24"/>
          <w:szCs w:val="24"/>
        </w:rPr>
      </w:pPr>
      <w:r w:rsidDel="00000000" w:rsidR="00000000" w:rsidRPr="00000000">
        <w:rPr>
          <w:rtl w:val="0"/>
        </w:rPr>
      </w:r>
    </w:p>
    <w:tbl>
      <w:tblPr>
        <w:tblStyle w:val="Table3"/>
        <w:tblW w:w="9390.0" w:type="dxa"/>
        <w:jc w:val="left"/>
        <w:tblInd w:w="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70"/>
        <w:gridCol w:w="4320"/>
        <w:tblGridChange w:id="0">
          <w:tblGrid>
            <w:gridCol w:w="507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Renovate inventory space</w:t>
            </w:r>
          </w:p>
        </w:tc>
        <w:tc>
          <w:tcPr>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 freelance architect to draft the blueprint</w:t>
            </w:r>
          </w:p>
        </w:tc>
      </w:tr>
      <w:tr>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 promotional video content</w:t>
            </w:r>
          </w:p>
        </w:tc>
        <w:tc>
          <w:tcPr>
            <w:shd w:fill="auto" w:val="clear"/>
            <w:tcMar>
              <w:top w:w="100.0" w:type="dxa"/>
              <w:left w:w="100.0" w:type="dxa"/>
              <w:bottom w:w="100.0" w:type="dxa"/>
              <w:right w:w="100.0" w:type="dxa"/>
            </w:tcMar>
          </w:tcPr>
          <w:p w:rsidR="00000000" w:rsidDel="00000000" w:rsidP="00000000" w:rsidRDefault="00000000" w:rsidRPr="00000000" w14:paraId="000000C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few video production groups have been interviewed for the contractual job</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Open another branch in Tennessee by the 2nd quarter of 2022.</w:t>
            </w:r>
          </w:p>
        </w:tc>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started to secure properties for its inventory warehouse and base of operations</w:t>
            </w:r>
          </w:p>
        </w:tc>
      </w:tr>
    </w:tbl>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3">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offers storing and sending parcels to all the towns of Alabama, as well as door-to-door delivery. The company has a real-time tracking service on its website and offers various insurance packages for different types of parcels. </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also has a main branch where customers may opt to temporarily store their packages before personally picking them up.</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operates seven days a week to ensure the speedy transfer of all parcels, making same-day deliveries possible. Beyond that, the company also offers package tracking via the company website, email, and even SMS.</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utilizes standard pricing. A definite price is set for a fixed distance.</w:t>
      </w:r>
    </w:p>
    <w:p w:rsidR="00000000" w:rsidDel="00000000" w:rsidP="00000000" w:rsidRDefault="00000000" w:rsidRPr="00000000" w14:paraId="000000D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33863" cy="2468620"/>
                <wp:effectExtent b="0" l="0" r="0" t="0"/>
                <wp:docPr id="1" name=""/>
                <a:graphic>
                  <a:graphicData uri="http://schemas.microsoft.com/office/word/2010/wordprocessingShape">
                    <wps:wsp>
                      <wps:cNvSpPr/>
                      <wps:cNvPr id="2" name="Shape 2"/>
                      <wps:spPr>
                        <a:xfrm>
                          <a:off x="3383850" y="2641800"/>
                          <a:ext cx="3924300"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Fly Box Enterprise</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($200,000/$357,000)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1-0.56</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0.44 or 44%</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233863" cy="246862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33863" cy="2468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aims to expand its reach to other states in the US. To attain this goal, the company plans to leverage promotional videos and influencer marketing since these two are very prominent strategies in today’s economic climate.</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current trend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is all about same-day deliveries. This study highlights the importance of no-delay operations. A study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also reveals that the demographic that uses this type of service most often are as young as </w:t>
      </w:r>
      <w:r w:rsidDel="00000000" w:rsidR="00000000" w:rsidRPr="00000000">
        <w:rPr>
          <w:rFonts w:ascii="Calibri" w:cs="Calibri" w:eastAsia="Calibri" w:hAnsi="Calibri"/>
          <w:color w:val="111111"/>
          <w:highlight w:val="yellow"/>
          <w:rtl w:val="0"/>
        </w:rPr>
        <w:t xml:space="preserve">[18-years-old]</w:t>
      </w:r>
      <w:r w:rsidDel="00000000" w:rsidR="00000000" w:rsidRPr="00000000">
        <w:rPr>
          <w:rFonts w:ascii="Calibri" w:cs="Calibri" w:eastAsia="Calibri" w:hAnsi="Calibri"/>
          <w:color w:val="111111"/>
          <w:rtl w:val="0"/>
        </w:rPr>
        <w:t xml:space="preserve"> and as old </w:t>
      </w:r>
      <w:r w:rsidDel="00000000" w:rsidR="00000000" w:rsidRPr="00000000">
        <w:rPr>
          <w:rFonts w:ascii="Calibri" w:cs="Calibri" w:eastAsia="Calibri" w:hAnsi="Calibri"/>
          <w:color w:val="111111"/>
          <w:highlight w:val="yellow"/>
          <w:rtl w:val="0"/>
        </w:rPr>
        <w:t xml:space="preserve">[80]</w:t>
      </w:r>
      <w:r w:rsidDel="00000000" w:rsidR="00000000" w:rsidRPr="00000000">
        <w:rPr>
          <w:rFonts w:ascii="Calibri" w:cs="Calibri" w:eastAsia="Calibri" w:hAnsi="Calibri"/>
          <w:color w:val="111111"/>
          <w:rtl w:val="0"/>
        </w:rPr>
        <w:t xml:space="preserve"> years of age.</w:t>
      </w:r>
    </w:p>
    <w:p w:rsidR="00000000" w:rsidDel="00000000" w:rsidP="00000000" w:rsidRDefault="00000000" w:rsidRPr="00000000" w14:paraId="000000E4">
      <w:pPr>
        <w:tabs>
          <w:tab w:val="left" w:pos="2790"/>
        </w:tabs>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920"/>
        <w:gridCol w:w="1770"/>
        <w:gridCol w:w="1710"/>
        <w:gridCol w:w="1800"/>
        <w:gridCol w:w="2160"/>
        <w:tblGridChange w:id="0">
          <w:tblGrid>
            <w:gridCol w:w="1920"/>
            <w:gridCol w:w="1770"/>
            <w:gridCol w:w="1710"/>
            <w:gridCol w:w="180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Fly Box Enterprise</w:t>
            </w:r>
          </w:p>
        </w:tc>
        <w:tc>
          <w:tcPr>
            <w:shd w:fill="auto" w:val="clear"/>
            <w:tcMar>
              <w:top w:w="100.0" w:type="dxa"/>
              <w:left w:w="100.0" w:type="dxa"/>
              <w:bottom w:w="100.0" w:type="dxa"/>
              <w:right w:w="100.0" w:type="dxa"/>
            </w:tcMar>
          </w:tcPr>
          <w:p w:rsidR="00000000" w:rsidDel="00000000" w:rsidP="00000000" w:rsidRDefault="00000000" w:rsidRPr="00000000" w14:paraId="000000E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fees relative to competitors</w:t>
            </w:r>
          </w:p>
          <w:p w:rsidR="00000000" w:rsidDel="00000000" w:rsidP="00000000" w:rsidRDefault="00000000" w:rsidRPr="00000000" w14:paraId="000000EC">
            <w:pPr>
              <w:widowControl w:val="0"/>
              <w:ind w:left="23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Does not take into account customer preferences</w:t>
            </w:r>
          </w:p>
          <w:p w:rsidR="00000000" w:rsidDel="00000000" w:rsidP="00000000" w:rsidRDefault="00000000" w:rsidRPr="00000000" w14:paraId="000000EE">
            <w:pPr>
              <w:widowControl w:val="0"/>
              <w:ind w:left="23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Logistics services for businesses and households will increase together with an industrializing city</w:t>
            </w:r>
          </w:p>
          <w:p w:rsidR="00000000" w:rsidDel="00000000" w:rsidP="00000000" w:rsidRDefault="00000000" w:rsidRPr="00000000" w14:paraId="000000F0">
            <w:pPr>
              <w:widowControl w:val="0"/>
              <w:ind w:left="23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satisfaction is an unidentifiable variable</w:t>
            </w:r>
          </w:p>
        </w:tc>
      </w:tr>
      <w:tr>
        <w:trPr>
          <w:trHeight w:val="2560" w:hRule="atLeast"/>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Air Jets</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Worldwide delivery</w:t>
            </w:r>
          </w:p>
          <w:p w:rsidR="00000000" w:rsidDel="00000000" w:rsidP="00000000" w:rsidRDefault="00000000" w:rsidRPr="00000000" w14:paraId="000000F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Flexible to changes</w:t>
            </w:r>
          </w:p>
          <w:p w:rsidR="00000000" w:rsidDel="00000000" w:rsidP="00000000" w:rsidRDefault="00000000" w:rsidRPr="00000000" w14:paraId="000000F5">
            <w:pPr>
              <w:widowControl w:val="0"/>
              <w:ind w:left="23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Parcel security is an issue</w:t>
            </w:r>
          </w:p>
          <w:p w:rsidR="00000000" w:rsidDel="00000000" w:rsidP="00000000" w:rsidRDefault="00000000" w:rsidRPr="00000000" w14:paraId="000000F7">
            <w:pPr>
              <w:widowControl w:val="0"/>
              <w:ind w:left="23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Due to the growing popularity of digital retailers, the competitive landscape is always in a state of flux </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Flight Freight United</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delivery </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expand globally</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Growing interest in the industry means more rapid demand </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companies are offering faster services with better customer support</w:t>
            </w:r>
          </w:p>
        </w:tc>
      </w:tr>
    </w:tbl>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To penetrate the market successfully,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builds on online content such as ads and promotional videos. A very concise tutorial video will also be uploaded on the company website to teach users how to use the service efficiently. This same video will also be used by the company’s list of curated influencers.</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has also hired a new executive manager to oversee the marketing changes and spearhead the strategies mentioned above. </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kicked-off some activities.</w:t>
      </w:r>
    </w:p>
    <w:p w:rsidR="00000000" w:rsidDel="00000000" w:rsidP="00000000" w:rsidRDefault="00000000" w:rsidRPr="00000000" w14:paraId="00000105">
      <w:pPr>
        <w:ind w:left="720"/>
        <w:jc w:val="both"/>
        <w:rPr>
          <w:rFonts w:ascii="Calibri" w:cs="Calibri" w:eastAsia="Calibri" w:hAnsi="Calibri"/>
          <w:color w:val="111111"/>
        </w:rPr>
      </w:pPr>
      <w:r w:rsidDel="00000000" w:rsidR="00000000" w:rsidRPr="00000000">
        <w:rPr>
          <w:rtl w:val="0"/>
        </w:rPr>
      </w:r>
    </w:p>
    <w:tbl>
      <w:tblPr>
        <w:tblStyle w:val="Table5"/>
        <w:tblW w:w="939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5"/>
        <w:gridCol w:w="2205"/>
        <w:gridCol w:w="1530"/>
        <w:gridCol w:w="3450"/>
        <w:tblGridChange w:id="0">
          <w:tblGrid>
            <w:gridCol w:w="2205"/>
            <w:gridCol w:w="2205"/>
            <w:gridCol w:w="1530"/>
            <w:gridCol w:w="34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Influencer Marketing</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designated team has refined the list of interested influencers to be able to choose the suitable ones.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 2019</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selected influencers will have their videos sponsored by the company provided that they spread the company’s brand name with a positive tone to their audiences.</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Video tutorials</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managers are currently evaluating a video production team.</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 2019</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video will be uploaded on the company website and distributed to various influencers.</w:t>
            </w:r>
          </w:p>
        </w:tc>
      </w:tr>
    </w:tbl>
    <w:p w:rsidR="00000000" w:rsidDel="00000000" w:rsidP="00000000" w:rsidRDefault="00000000" w:rsidRPr="00000000" w14:paraId="000001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 is headed by the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[Howard R. Pike]</w:t>
      </w:r>
      <w:r w:rsidDel="00000000" w:rsidR="00000000" w:rsidRPr="00000000">
        <w:rPr>
          <w:rFonts w:ascii="Calibri" w:cs="Calibri" w:eastAsia="Calibri" w:hAnsi="Calibri"/>
          <w:color w:val="111111"/>
          <w:rtl w:val="0"/>
        </w:rPr>
        <w:t xml:space="preserve">, who manages the company together with eight board of directors. The company also has eight supervisors, a dedicated HR personnel and a marketing specialist, two front desk clerks, and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couriers.</w:t>
      </w:r>
    </w:p>
    <w:p w:rsidR="00000000" w:rsidDel="00000000" w:rsidP="00000000" w:rsidRDefault="00000000" w:rsidRPr="00000000" w14:paraId="0000011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ind w:left="720" w:hanging="720"/>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3" name=""/>
                <a:graphic>
                  <a:graphicData uri="http://schemas.microsoft.com/office/word/2010/wordprocessingShape">
                    <wps:wsp>
                      <wps:cNvSpPr/>
                      <wps:cNvPr id="4" name="Shape 4"/>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sz w:val="24"/>
          <w:szCs w:val="24"/>
          <w:rtl w:val="0"/>
        </w:rPr>
        <w:t xml:space="preserve">Tools and Equipment Checklist</w:t>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tbl>
      <w:tblPr>
        <w:tblStyle w:val="Table6"/>
        <w:tblW w:w="954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40"/>
        <w:gridCol w:w="4500"/>
        <w:tblGridChange w:id="0">
          <w:tblGrid>
            <w:gridCol w:w="5040"/>
            <w:gridCol w:w="4500"/>
          </w:tblGrid>
        </w:tblGridChange>
      </w:tblGrid>
      <w:tr>
        <w:trPr>
          <w:trHeight w:val="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QR Code - Tracking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RFID Tags with CMMS (Computerized maintenance management systems)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Vehicles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w:t>
            </w:r>
          </w:p>
        </w:tc>
      </w:tr>
    </w:tbl>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[Fly Box Enterprise]</w:t>
      </w:r>
      <w:r w:rsidDel="00000000" w:rsidR="00000000" w:rsidRPr="00000000">
        <w:rPr>
          <w:rFonts w:ascii="Calibri" w:cs="Calibri" w:eastAsia="Calibri" w:hAnsi="Calibri"/>
          <w:color w:val="111111"/>
          <w:rtl w:val="0"/>
        </w:rPr>
        <w:t xml:space="preserve">’s IT infrastructure.</w:t>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tbl>
      <w:tblPr>
        <w:tblStyle w:val="Table7"/>
        <w:tblW w:w="9555.0" w:type="dxa"/>
        <w:jc w:val="left"/>
        <w:tblInd w:w="8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90"/>
        <w:gridCol w:w="1695"/>
        <w:gridCol w:w="4770"/>
        <w:tblGridChange w:id="0">
          <w:tblGrid>
            <w:gridCol w:w="3090"/>
            <w:gridCol w:w="1695"/>
            <w:gridCol w:w="47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Small server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 server to coordinate all inventory stats and trackers.</w:t>
            </w:r>
          </w:p>
        </w:tc>
      </w:tr>
      <w:t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Professional-Grade Cabling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Fly Box Enterprise has outfitted all its network and computer cabling with professional-grade cables and sleeves to ensure that no technical malfunction and service disruption will occur.</w:t>
            </w:r>
          </w:p>
        </w:tc>
      </w:tr>
    </w:tbl>
    <w:p w:rsidR="00000000" w:rsidDel="00000000" w:rsidP="00000000" w:rsidRDefault="00000000" w:rsidRPr="00000000" w14:paraId="000001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trends in the logistics industry and its available funds. The company will focus much of its services on e-commerce. Most of its expenses will be on payroll, transportation and maintenance, legal fees, and insurance.</w:t>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40386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ind w:left="720" w:hanging="72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40386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4864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6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total start-up cost, </w:t>
      </w:r>
      <w:r w:rsidDel="00000000" w:rsidR="00000000" w:rsidRPr="00000000">
        <w:rPr>
          <w:rFonts w:ascii="Calibri" w:cs="Calibri" w:eastAsia="Calibri" w:hAnsi="Calibri"/>
          <w:color w:val="111111"/>
          <w:highlight w:val="yellow"/>
          <w:rtl w:val="0"/>
        </w:rPr>
        <w:t xml:space="preserve">[2M USD]</w:t>
      </w:r>
      <w:r w:rsidDel="00000000" w:rsidR="00000000" w:rsidRPr="00000000">
        <w:rPr>
          <w:rFonts w:ascii="Calibri" w:cs="Calibri" w:eastAsia="Calibri" w:hAnsi="Calibri"/>
          <w:color w:val="111111"/>
          <w:rtl w:val="0"/>
        </w:rPr>
        <w:t xml:space="preserve">, will be provided by </w:t>
      </w:r>
      <w:r w:rsidDel="00000000" w:rsidR="00000000" w:rsidRPr="00000000">
        <w:rPr>
          <w:rFonts w:ascii="Calibri" w:cs="Calibri" w:eastAsia="Calibri" w:hAnsi="Calibri"/>
          <w:color w:val="111111"/>
          <w:highlight w:val="yellow"/>
          <w:rtl w:val="0"/>
        </w:rPr>
        <w:t xml:space="preserve">[Howard R. Pike]</w:t>
      </w:r>
      <w:r w:rsidDel="00000000" w:rsidR="00000000" w:rsidRPr="00000000">
        <w:rPr>
          <w:rFonts w:ascii="Calibri" w:cs="Calibri" w:eastAsia="Calibri" w:hAnsi="Calibri"/>
          <w:color w:val="111111"/>
          <w:rtl w:val="0"/>
        </w:rPr>
        <w:t xml:space="preserve"> and the board of directors. The most significant expenses will be on facilities, transportation and maintenance, salaries, and legal fees.</w:t>
      </w:r>
    </w:p>
    <w:p w:rsidR="00000000" w:rsidDel="00000000" w:rsidP="00000000" w:rsidRDefault="00000000" w:rsidRPr="00000000" w14:paraId="0000016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6F">
      <w:pPr>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43"/>
        <w:gridCol w:w="1504"/>
        <w:gridCol w:w="1613"/>
        <w:gridCol w:w="1800"/>
        <w:tblGridChange w:id="0">
          <w:tblGrid>
            <w:gridCol w:w="4443"/>
            <w:gridCol w:w="1504"/>
            <w:gridCol w:w="1613"/>
            <w:gridCol w:w="1800"/>
          </w:tblGrid>
        </w:tblGridChange>
      </w:tblGrid>
      <w:tr>
        <w:trPr>
          <w:trHeight w:val="420" w:hRule="atLeast"/>
        </w:trPr>
        <w:tc>
          <w:tcPr>
            <w:gridSpan w:val="4"/>
            <w:vAlign w:val="center"/>
          </w:tcPr>
          <w:p w:rsidR="00000000" w:rsidDel="00000000" w:rsidP="00000000" w:rsidRDefault="00000000" w:rsidRPr="00000000" w14:paraId="0000017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74">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7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420" w:hRule="atLeast"/>
        </w:trPr>
        <w:tc>
          <w:tcPr>
            <w:vAlign w:val="center"/>
          </w:tcPr>
          <w:p w:rsidR="00000000" w:rsidDel="00000000" w:rsidP="00000000" w:rsidRDefault="00000000" w:rsidRPr="00000000" w14:paraId="0000017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$158,000.00</w:t>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$190,500.00</w:t>
            </w:r>
          </w:p>
        </w:tc>
      </w:tr>
      <w:tr>
        <w:trPr>
          <w:trHeight w:val="420" w:hRule="atLeast"/>
        </w:trPr>
        <w:tc>
          <w:tcPr>
            <w:vAlign w:val="center"/>
          </w:tcPr>
          <w:p w:rsidR="00000000" w:rsidDel="00000000" w:rsidP="00000000" w:rsidRDefault="00000000" w:rsidRPr="00000000" w14:paraId="0000018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840" w:hRule="atLeast"/>
        </w:trPr>
        <w:tc>
          <w:tcPr>
            <w:vAlign w:val="center"/>
          </w:tcPr>
          <w:p w:rsidR="00000000" w:rsidDel="00000000" w:rsidP="00000000" w:rsidRDefault="00000000" w:rsidRPr="00000000" w14:paraId="0000018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$242,000.00</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$259,500.00</w:t>
            </w:r>
          </w:p>
        </w:tc>
      </w:tr>
      <w:tr>
        <w:trPr>
          <w:trHeight w:val="420" w:hRule="atLeast"/>
        </w:trPr>
        <w:tc>
          <w:tcPr>
            <w:vAlign w:val="center"/>
          </w:tcPr>
          <w:p w:rsidR="00000000" w:rsidDel="00000000" w:rsidP="00000000" w:rsidRDefault="00000000" w:rsidRPr="00000000" w14:paraId="0000018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$158,000.00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$190,500.00</w:t>
            </w:r>
          </w:p>
        </w:tc>
      </w:tr>
      <w:tr>
        <w:trPr>
          <w:trHeight w:val="420" w:hRule="atLeast"/>
        </w:trPr>
        <w:tc>
          <w:tcPr>
            <w:vAlign w:val="center"/>
          </w:tcPr>
          <w:p w:rsidR="00000000" w:rsidDel="00000000" w:rsidP="00000000" w:rsidRDefault="00000000" w:rsidRPr="00000000" w14:paraId="0000018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39.50%</w:t>
            </w:r>
            <w:r w:rsidDel="00000000" w:rsidR="00000000" w:rsidRPr="00000000">
              <w:rPr>
                <w:rtl w:val="0"/>
              </w:rPr>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w:t>
            </w:r>
            <w:r w:rsidDel="00000000" w:rsidR="00000000" w:rsidRPr="00000000">
              <w:rPr>
                <w:rtl w:val="0"/>
              </w:rPr>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42.33%</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90">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9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9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9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vAlign w:val="center"/>
          </w:tcPr>
          <w:p w:rsidR="00000000" w:rsidDel="00000000" w:rsidP="00000000" w:rsidRDefault="00000000" w:rsidRPr="00000000" w14:paraId="000001A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vAlign w:val="center"/>
          </w:tcPr>
          <w:p w:rsidR="00000000" w:rsidDel="00000000" w:rsidP="00000000" w:rsidRDefault="00000000" w:rsidRPr="00000000" w14:paraId="000001A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vAlign w:val="center"/>
          </w:tcPr>
          <w:p w:rsidR="00000000" w:rsidDel="00000000" w:rsidP="00000000" w:rsidRDefault="00000000" w:rsidRPr="00000000" w14:paraId="000001A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$99,000.00</w:t>
            </w:r>
          </w:p>
        </w:tc>
        <w:tc>
          <w:tcP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560" w:hRule="atLeast"/>
        </w:trPr>
        <w:tc>
          <w:tcPr>
            <w:vAlign w:val="center"/>
          </w:tcPr>
          <w:p w:rsidR="00000000" w:rsidDel="00000000" w:rsidP="00000000" w:rsidRDefault="00000000" w:rsidRPr="00000000" w14:paraId="000001A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$144,000.00</w:t>
            </w:r>
            <w:r w:rsidDel="00000000" w:rsidR="00000000" w:rsidRPr="00000000">
              <w:rPr>
                <w:rtl w:val="0"/>
              </w:rPr>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$244,000.00</w:t>
            </w:r>
            <w:r w:rsidDel="00000000" w:rsidR="00000000" w:rsidRPr="00000000">
              <w:rPr>
                <w:rtl w:val="0"/>
              </w:rPr>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$164,000.00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B0">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B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$98,000.00</w:t>
            </w:r>
          </w:p>
        </w:tc>
        <w:tc>
          <w:tcP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-$144,000.00</w:t>
            </w:r>
          </w:p>
        </w:tc>
        <w:tc>
          <w:tcP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$95,500.00</w:t>
            </w:r>
          </w:p>
        </w:tc>
      </w:tr>
      <w:tr>
        <w:trPr>
          <w:trHeight w:val="420" w:hRule="atLeast"/>
        </w:trPr>
        <w:tc>
          <w:tcPr>
            <w:vAlign w:val="center"/>
          </w:tcPr>
          <w:p w:rsidR="00000000" w:rsidDel="00000000" w:rsidP="00000000" w:rsidRDefault="00000000" w:rsidRPr="00000000" w14:paraId="000001B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vAlign w:val="center"/>
          </w:tcPr>
          <w:p w:rsidR="00000000" w:rsidDel="00000000" w:rsidP="00000000" w:rsidRDefault="00000000" w:rsidRPr="00000000" w14:paraId="000001B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C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900" w:hRule="atLeast"/>
        </w:trPr>
        <w:tc>
          <w:tcPr>
            <w:vAlign w:val="center"/>
          </w:tcPr>
          <w:p w:rsidR="00000000" w:rsidDel="00000000" w:rsidP="00000000" w:rsidRDefault="00000000" w:rsidRPr="00000000" w14:paraId="000001C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$51,000.00</w:t>
            </w:r>
            <w:r w:rsidDel="00000000" w:rsidR="00000000" w:rsidRPr="00000000">
              <w:rPr>
                <w:rtl w:val="0"/>
              </w:rPr>
            </w:r>
          </w:p>
        </w:tc>
        <w:tc>
          <w:tcP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$20,500.00</w:t>
            </w:r>
            <w:r w:rsidDel="00000000" w:rsidR="00000000" w:rsidRPr="00000000">
              <w:rPr>
                <w:rtl w:val="0"/>
              </w:rPr>
            </w:r>
          </w:p>
        </w:tc>
      </w:tr>
    </w:tbl>
    <w:p w:rsidR="00000000" w:rsidDel="00000000" w:rsidP="00000000" w:rsidRDefault="00000000" w:rsidRPr="00000000" w14:paraId="000001C8">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C9">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40"/>
        <w:gridCol w:w="1710"/>
        <w:gridCol w:w="1530"/>
        <w:gridCol w:w="1980"/>
        <w:tblGridChange w:id="0">
          <w:tblGrid>
            <w:gridCol w:w="4140"/>
            <w:gridCol w:w="1710"/>
            <w:gridCol w:w="1530"/>
            <w:gridCol w:w="198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$349,000.00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36.33%</w:t>
            </w:r>
            <w:r w:rsidDel="00000000" w:rsidR="00000000" w:rsidRPr="00000000">
              <w:rPr>
                <w:rtl w:val="0"/>
              </w:rPr>
            </w:r>
          </w:p>
        </w:tc>
      </w:tr>
    </w:tbl>
    <w:p w:rsidR="00000000" w:rsidDel="00000000" w:rsidP="00000000" w:rsidRDefault="00000000" w:rsidRPr="00000000" w14:paraId="000002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3">
      <w:pPr>
        <w:jc w:val="both"/>
        <w:rPr>
          <w:rFonts w:ascii="Calibri" w:cs="Calibri" w:eastAsia="Calibri" w:hAnsi="Calibri"/>
          <w:b w:val="1"/>
          <w:color w:val="111111"/>
        </w:rPr>
      </w:pPr>
      <w:r w:rsidDel="00000000" w:rsidR="00000000" w:rsidRPr="00000000">
        <w:rPr>
          <w:rtl w:val="0"/>
        </w:rPr>
      </w:r>
    </w:p>
    <w:tbl>
      <w:tblPr>
        <w:tblStyle w:val="Table10"/>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40"/>
        <w:gridCol w:w="1620"/>
        <w:gridCol w:w="1620"/>
        <w:gridCol w:w="1980"/>
        <w:tblGridChange w:id="0">
          <w:tblGrid>
            <w:gridCol w:w="4140"/>
            <w:gridCol w:w="1620"/>
            <w:gridCol w:w="1620"/>
            <w:gridCol w:w="198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$176,300.00</w:t>
            </w:r>
            <w:r w:rsidDel="00000000" w:rsidR="00000000" w:rsidRPr="00000000">
              <w:rPr>
                <w:rtl w:val="0"/>
              </w:rPr>
            </w:r>
          </w:p>
        </w:tc>
      </w:tr>
    </w:tbl>
    <w:p w:rsidR="00000000" w:rsidDel="00000000" w:rsidP="00000000" w:rsidRDefault="00000000" w:rsidRPr="00000000" w14:paraId="0000026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6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sectPr>
      <w:footerReference r:id="rId11" w:type="default"/>
      <w:pgSz w:h="15840" w:w="12240"/>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jc w:val="right"/>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330200</wp:posOffset>
              </wp:positionV>
              <wp:extent cx="7781925" cy="306705"/>
              <wp:effectExtent b="0" l="0" r="0" t="0"/>
              <wp:wrapNone/>
              <wp:docPr id="2" name=""/>
              <a:graphic>
                <a:graphicData uri="http://schemas.microsoft.com/office/word/2010/wordprocessingShape">
                  <wps:wsp>
                    <wps:cNvSpPr/>
                    <wps:cNvPr id="3" name="Shape 3"/>
                    <wps:spPr>
                      <a:xfrm>
                        <a:off x="1459800" y="3631410"/>
                        <a:ext cx="7772400" cy="297180"/>
                      </a:xfrm>
                      <a:prstGeom prst="rect">
                        <a:avLst/>
                      </a:prstGeom>
                      <a:solidFill>
                        <a:srgbClr val="007B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330200</wp:posOffset>
              </wp:positionV>
              <wp:extent cx="7781925" cy="30670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81925" cy="30670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