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180975</wp:posOffset>
                </wp:positionV>
                <wp:extent cx="5172075" cy="6767513"/>
                <wp:effectExtent b="0" l="0" r="0" t="0"/>
                <wp:wrapNone/>
                <wp:docPr id="2" name=""/>
                <a:graphic>
                  <a:graphicData uri="http://schemas.microsoft.com/office/word/2010/wordprocessingGroup">
                    <wpg:wgp>
                      <wpg:cNvGrpSpPr/>
                      <wpg:grpSpPr>
                        <a:xfrm>
                          <a:off x="2759963" y="1041563"/>
                          <a:ext cx="5172075" cy="6767513"/>
                          <a:chOff x="2759963" y="1041563"/>
                          <a:chExt cx="5172075" cy="5476875"/>
                        </a:xfrm>
                      </wpg:grpSpPr>
                      <wpg:grpSp>
                        <wpg:cNvGrpSpPr/>
                        <wpg:grpSpPr>
                          <a:xfrm>
                            <a:off x="2759963" y="1041563"/>
                            <a:ext cx="5172075" cy="5476875"/>
                            <a:chOff x="0" y="0"/>
                            <a:chExt cx="5172075" cy="5476875"/>
                          </a:xfrm>
                        </wpg:grpSpPr>
                        <wps:wsp>
                          <wps:cNvSpPr/>
                          <wps:cNvPr id="4" name="Shape 4"/>
                          <wps:spPr>
                            <a:xfrm>
                              <a:off x="0" y="0"/>
                              <a:ext cx="5172075" cy="5476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2971800"/>
                              <a:ext cx="5172075" cy="266700"/>
                            </a:xfrm>
                            <a:prstGeom prst="rect">
                              <a:avLst/>
                            </a:prstGeom>
                            <a:solidFill>
                              <a:srgbClr val="E4945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28675" y="3962400"/>
                              <a:ext cx="3524250" cy="315686"/>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7" name="Shape 7"/>
                          <wps:spPr>
                            <a:xfrm>
                              <a:off x="1638300" y="511492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DATE]</w:t>
                                </w:r>
                              </w:p>
                              <w:p w:rsidR="00000000" w:rsidDel="00000000" w:rsidP="00000000" w:rsidRDefault="00000000" w:rsidRPr="00000000">
                                <w:pPr>
                                  <w:spacing w:after="0" w:before="0" w:line="840"/>
                                  <w:ind w:left="0" w:right="0" w:firstLine="0"/>
                                  <w:jc w:val="center"/>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8" name="Shape 8"/>
                          <wps:spPr>
                            <a:xfrm>
                              <a:off x="0" y="0"/>
                              <a:ext cx="5172075" cy="2998470"/>
                            </a:xfrm>
                            <a:prstGeom prst="rect">
                              <a:avLst/>
                            </a:prstGeom>
                            <a:solidFill>
                              <a:srgbClr val="6243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00050" y="800100"/>
                              <a:ext cx="4381500" cy="12624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84"/>
                                    <w:vertAlign w:val="baseline"/>
                                  </w:rPr>
                                  <w:t xml:space="preserve">FUNDRAISING STRATEGIC PLAN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84"/>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180975</wp:posOffset>
                </wp:positionV>
                <wp:extent cx="5172075" cy="6767513"/>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172075" cy="6767513"/>
                        </a:xfrm>
                        <a:prstGeom prst="rect"/>
                        <a:ln/>
                      </pic:spPr>
                    </pic:pic>
                  </a:graphicData>
                </a:graphic>
              </wp:anchor>
            </w:drawing>
          </mc:Fallback>
        </mc:AlternateContent>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tabs>
          <w:tab w:val="left" w:pos="1530"/>
        </w:tabs>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Table of Contents</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2F">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0">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Business Concept</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Analysis</w:t>
        <w:tab/>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Competition</w:t>
        <w:tab/>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111111"/>
        </w:rPr>
      </w:pPr>
      <w:r w:rsidDel="00000000" w:rsidR="00000000" w:rsidRPr="00000000">
        <w:rPr>
          <w:rFonts w:ascii="Calibri" w:cs="Calibri" w:eastAsia="Calibri" w:hAnsi="Calibri"/>
          <w:color w:val="111111"/>
          <w:rtl w:val="0"/>
        </w:rPr>
        <w:t xml:space="preserve">Strategic Priorities, Goals, and Objectives</w:t>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Team</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111111"/>
        </w:rPr>
      </w:pPr>
      <w:r w:rsidDel="00000000" w:rsidR="00000000" w:rsidRPr="00000000">
        <w:rPr>
          <w:rFonts w:ascii="Calibri" w:cs="Calibri" w:eastAsia="Calibri" w:hAnsi="Calibri"/>
          <w:color w:val="111111"/>
          <w:rtl w:val="0"/>
        </w:rPr>
        <w:t xml:space="preserve">Financial Details</w:t>
        <w:tab/>
        <w:tab/>
        <w:tab/>
        <w:tab/>
        <w:tab/>
        <w:tab/>
        <w:tab/>
        <w:tab/>
      </w:r>
      <w:r w:rsidDel="00000000" w:rsidR="00000000" w:rsidRPr="00000000">
        <w:rPr>
          <w:rFonts w:ascii="Calibri" w:cs="Calibri" w:eastAsia="Calibri" w:hAnsi="Calibri"/>
          <w:color w:val="263238"/>
          <w:rtl w:val="0"/>
        </w:rPr>
        <w:t xml:space="preserve">[PAGE NUMBER]</w:t>
      </w:r>
      <w:r w:rsidDel="00000000" w:rsidR="00000000" w:rsidRPr="00000000">
        <w:rPr>
          <w:rtl w:val="0"/>
        </w:rPr>
      </w:r>
    </w:p>
    <w:p w:rsidR="00000000" w:rsidDel="00000000" w:rsidP="00000000" w:rsidRDefault="00000000" w:rsidRPr="00000000" w14:paraId="000000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is a non-profit organization established in </w:t>
      </w:r>
      <w:r w:rsidDel="00000000" w:rsidR="00000000" w:rsidRPr="00000000">
        <w:rPr>
          <w:rFonts w:ascii="Calibri" w:cs="Calibri" w:eastAsia="Calibri" w:hAnsi="Calibri"/>
          <w:color w:val="111111"/>
          <w:highlight w:val="yellow"/>
          <w:rtl w:val="0"/>
        </w:rPr>
        <w:t xml:space="preserve">[Santa Barbara]</w:t>
      </w:r>
      <w:r w:rsidDel="00000000" w:rsidR="00000000" w:rsidRPr="00000000">
        <w:rPr>
          <w:rFonts w:ascii="Calibri" w:cs="Calibri" w:eastAsia="Calibri" w:hAnsi="Calibri"/>
          <w:color w:val="111111"/>
          <w:rtl w:val="0"/>
        </w:rPr>
        <w:t xml:space="preserve">, California in </w:t>
      </w:r>
      <w:r w:rsidDel="00000000" w:rsidR="00000000" w:rsidRPr="00000000">
        <w:rPr>
          <w:rFonts w:ascii="Calibri" w:cs="Calibri" w:eastAsia="Calibri" w:hAnsi="Calibri"/>
          <w:color w:val="111111"/>
          <w:highlight w:val="yellow"/>
          <w:rtl w:val="0"/>
        </w:rPr>
        <w:t xml:space="preserve">[1999]</w:t>
      </w:r>
      <w:r w:rsidDel="00000000" w:rsidR="00000000" w:rsidRPr="00000000">
        <w:rPr>
          <w:rFonts w:ascii="Calibri" w:cs="Calibri" w:eastAsia="Calibri" w:hAnsi="Calibri"/>
          <w:color w:val="111111"/>
          <w:rtl w:val="0"/>
        </w:rPr>
        <w:t xml:space="preserve">. Over </w:t>
      </w:r>
      <w:r w:rsidDel="00000000" w:rsidR="00000000" w:rsidRPr="00000000">
        <w:rPr>
          <w:rFonts w:ascii="Calibri" w:cs="Calibri" w:eastAsia="Calibri" w:hAnsi="Calibri"/>
          <w:color w:val="111111"/>
          <w:highlight w:val="yellow"/>
          <w:rtl w:val="0"/>
        </w:rPr>
        <w:t xml:space="preserve">[20 years]</w:t>
      </w:r>
      <w:r w:rsidDel="00000000" w:rsidR="00000000" w:rsidRPr="00000000">
        <w:rPr>
          <w:rFonts w:ascii="Calibri" w:cs="Calibri" w:eastAsia="Calibri" w:hAnsi="Calibri"/>
          <w:color w:val="111111"/>
          <w:rtl w:val="0"/>
        </w:rPr>
        <w:t xml:space="preserve">, the organization organizes fundraising campaigns and events to support children living temporarily in a housing facility. The organization plans to open a new facility and increase the number of successfully adopted children by the end of the year. </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consistently organizes fundraising activities to support its child welfare programs. The funds raised during these activities go as far as creating a safe and healthy environment that every child deserves to live in. These at-risk children that the organization supports are either homeless, orphaned or abandoned.</w:t>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Mission Statement</w:t>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seeks to provide an avenue for deprived children in Santa Barbara to receive the love and care they deserve through proper health care, education, and a better social support system. </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Core Values/Philosophy</w:t>
      </w:r>
    </w:p>
    <w:p w:rsidR="00000000" w:rsidDel="00000000" w:rsidP="00000000" w:rsidRDefault="00000000" w:rsidRPr="00000000" w14:paraId="0000006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strives to uphold the following core values in every fundraising activity of the organization:</w:t>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numPr>
          <w:ilvl w:val="0"/>
          <w:numId w:val="7"/>
        </w:numPr>
        <w:ind w:left="270" w:hanging="270"/>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Accountability</w:t>
      </w:r>
      <w:r w:rsidDel="00000000" w:rsidR="00000000" w:rsidRPr="00000000">
        <w:rPr>
          <w:rFonts w:ascii="Calibri" w:cs="Calibri" w:eastAsia="Calibri" w:hAnsi="Calibri"/>
          <w:color w:val="111111"/>
          <w:rtl w:val="0"/>
        </w:rPr>
        <w:t xml:space="preserve"> - We make sure that every penny our sponsors and partners provide is efficiently used to achieve our goals for the </w:t>
      </w:r>
      <w:r w:rsidDel="00000000" w:rsidR="00000000" w:rsidRPr="00000000">
        <w:rPr>
          <w:rFonts w:ascii="Calibri" w:cs="Calibri" w:eastAsia="Calibri" w:hAnsi="Calibri"/>
          <w:color w:val="111111"/>
          <w:highlight w:val="yellow"/>
          <w:rtl w:val="0"/>
        </w:rPr>
        <w:t xml:space="preserve">[children’s welfare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8">
      <w:pPr>
        <w:numPr>
          <w:ilvl w:val="0"/>
          <w:numId w:val="7"/>
        </w:numPr>
        <w:ind w:left="270" w:hanging="270"/>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Collaboration</w:t>
      </w:r>
      <w:r w:rsidDel="00000000" w:rsidR="00000000" w:rsidRPr="00000000">
        <w:rPr>
          <w:rFonts w:ascii="Calibri" w:cs="Calibri" w:eastAsia="Calibri" w:hAnsi="Calibri"/>
          <w:color w:val="111111"/>
          <w:rtl w:val="0"/>
        </w:rPr>
        <w:t xml:space="preserve"> - We cooperate with organizations and fostering parents to create a supportive and encouraging environment for children.  </w:t>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Vision</w:t>
      </w:r>
    </w:p>
    <w:p w:rsidR="00000000" w:rsidDel="00000000" w:rsidP="00000000" w:rsidRDefault="00000000" w:rsidRPr="00000000" w14:paraId="0000006C">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envisions a world where every child fully enjoys his/her right to education, health, protection, and social development. </w:t>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tl w:val="0"/>
        </w:rPr>
      </w:r>
    </w:p>
    <w:tbl>
      <w:tblPr>
        <w:tblStyle w:val="Table1"/>
        <w:tblW w:w="945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65"/>
        <w:gridCol w:w="4785"/>
        <w:tblGridChange w:id="0">
          <w:tblGrid>
            <w:gridCol w:w="4665"/>
            <w:gridCol w:w="4785"/>
          </w:tblGrid>
        </w:tblGridChange>
      </w:tblGrid>
      <w:tr>
        <w:trPr>
          <w:trHeight w:val="4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SWOT ANALYSIS</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INTERNAL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EXTERNAL FACTORS</w:t>
            </w:r>
          </w:p>
        </w:tc>
      </w:tr>
      <w:tr>
        <w:trPr>
          <w:trHeight w:val="3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numPr>
                <w:ilvl w:val="0"/>
                <w:numId w:val="6"/>
              </w:numPr>
              <w:ind w:left="350" w:hanging="350"/>
              <w:rPr>
                <w:rFonts w:ascii="Calibri" w:cs="Calibri" w:eastAsia="Calibri" w:hAnsi="Calibri"/>
                <w:color w:val="111111"/>
              </w:rPr>
            </w:pPr>
            <w:r w:rsidDel="00000000" w:rsidR="00000000" w:rsidRPr="00000000">
              <w:rPr>
                <w:rFonts w:ascii="Calibri" w:cs="Calibri" w:eastAsia="Calibri" w:hAnsi="Calibri"/>
                <w:color w:val="111111"/>
                <w:rtl w:val="0"/>
              </w:rPr>
              <w:t xml:space="preserve">Conducts effective fundraising with a growing total income from multiple sources of different types</w:t>
            </w:r>
          </w:p>
          <w:p w:rsidR="00000000" w:rsidDel="00000000" w:rsidP="00000000" w:rsidRDefault="00000000" w:rsidRPr="00000000" w14:paraId="00000078">
            <w:pPr>
              <w:widowControl w:val="0"/>
              <w:numPr>
                <w:ilvl w:val="0"/>
                <w:numId w:val="6"/>
              </w:numPr>
              <w:ind w:left="350" w:hanging="350"/>
              <w:rPr>
                <w:rFonts w:ascii="Calibri" w:cs="Calibri" w:eastAsia="Calibri" w:hAnsi="Calibri"/>
                <w:color w:val="111111"/>
              </w:rPr>
            </w:pPr>
            <w:r w:rsidDel="00000000" w:rsidR="00000000" w:rsidRPr="00000000">
              <w:rPr>
                <w:rFonts w:ascii="Calibri" w:cs="Calibri" w:eastAsia="Calibri" w:hAnsi="Calibri"/>
                <w:color w:val="111111"/>
                <w:rtl w:val="0"/>
              </w:rPr>
              <w:t xml:space="preserve">Already has a strong, global brand image</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numPr>
                <w:ilvl w:val="0"/>
                <w:numId w:val="2"/>
              </w:numPr>
              <w:ind w:left="350" w:hanging="350"/>
              <w:rPr>
                <w:rFonts w:ascii="Calibri" w:cs="Calibri" w:eastAsia="Calibri" w:hAnsi="Calibri"/>
                <w:color w:val="111111"/>
              </w:rPr>
            </w:pPr>
            <w:r w:rsidDel="00000000" w:rsidR="00000000" w:rsidRPr="00000000">
              <w:rPr>
                <w:rFonts w:ascii="Calibri" w:cs="Calibri" w:eastAsia="Calibri" w:hAnsi="Calibri"/>
                <w:color w:val="111111"/>
                <w:rtl w:val="0"/>
              </w:rPr>
              <w:t xml:space="preserve">California government has approved new laws for child welfare as well as the youth</w:t>
            </w:r>
          </w:p>
          <w:p w:rsidR="00000000" w:rsidDel="00000000" w:rsidP="00000000" w:rsidRDefault="00000000" w:rsidRPr="00000000" w14:paraId="0000007A">
            <w:pPr>
              <w:widowControl w:val="0"/>
              <w:numPr>
                <w:ilvl w:val="0"/>
                <w:numId w:val="2"/>
              </w:numPr>
              <w:ind w:left="350" w:hanging="350"/>
              <w:rPr>
                <w:rFonts w:ascii="Calibri" w:cs="Calibri" w:eastAsia="Calibri" w:hAnsi="Calibri"/>
                <w:color w:val="111111"/>
              </w:rPr>
            </w:pPr>
            <w:r w:rsidDel="00000000" w:rsidR="00000000" w:rsidRPr="00000000">
              <w:rPr>
                <w:rFonts w:ascii="Calibri" w:cs="Calibri" w:eastAsia="Calibri" w:hAnsi="Calibri"/>
                <w:color w:val="111111"/>
                <w:rtl w:val="0"/>
              </w:rPr>
              <w:t xml:space="preserve">The use of social media in spreading information </w:t>
            </w:r>
          </w:p>
        </w:tc>
      </w:tr>
      <w:tr>
        <w:trPr>
          <w:trHeight w:val="4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numPr>
                <w:ilvl w:val="0"/>
                <w:numId w:val="1"/>
              </w:numPr>
              <w:ind w:left="350" w:hanging="350"/>
              <w:rPr>
                <w:rFonts w:ascii="Calibri" w:cs="Calibri" w:eastAsia="Calibri" w:hAnsi="Calibri"/>
                <w:color w:val="111111"/>
              </w:rPr>
            </w:pPr>
            <w:r w:rsidDel="00000000" w:rsidR="00000000" w:rsidRPr="00000000">
              <w:rPr>
                <w:rFonts w:ascii="Calibri" w:cs="Calibri" w:eastAsia="Calibri" w:hAnsi="Calibri"/>
                <w:color w:val="111111"/>
                <w:rtl w:val="0"/>
              </w:rPr>
              <w:t xml:space="preserve">The organization usually has insufficient staff for the fundraising events</w:t>
            </w:r>
          </w:p>
          <w:p w:rsidR="00000000" w:rsidDel="00000000" w:rsidP="00000000" w:rsidRDefault="00000000" w:rsidRPr="00000000" w14:paraId="0000007E">
            <w:pPr>
              <w:widowControl w:val="0"/>
              <w:numPr>
                <w:ilvl w:val="0"/>
                <w:numId w:val="1"/>
              </w:numPr>
              <w:ind w:left="350" w:hanging="350"/>
              <w:rPr>
                <w:rFonts w:ascii="Calibri" w:cs="Calibri" w:eastAsia="Calibri" w:hAnsi="Calibri"/>
                <w:color w:val="111111"/>
              </w:rPr>
            </w:pPr>
            <w:r w:rsidDel="00000000" w:rsidR="00000000" w:rsidRPr="00000000">
              <w:rPr>
                <w:rFonts w:ascii="Calibri" w:cs="Calibri" w:eastAsia="Calibri" w:hAnsi="Calibri"/>
                <w:color w:val="111111"/>
                <w:rtl w:val="0"/>
              </w:rPr>
              <w:t xml:space="preserve">A limited number of sponsors and partners</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numPr>
                <w:ilvl w:val="0"/>
                <w:numId w:val="3"/>
              </w:numPr>
              <w:ind w:left="350" w:hanging="350"/>
              <w:rPr>
                <w:rFonts w:ascii="Calibri" w:cs="Calibri" w:eastAsia="Calibri" w:hAnsi="Calibri"/>
                <w:color w:val="111111"/>
              </w:rPr>
            </w:pPr>
            <w:r w:rsidDel="00000000" w:rsidR="00000000" w:rsidRPr="00000000">
              <w:rPr>
                <w:rFonts w:ascii="Calibri" w:cs="Calibri" w:eastAsia="Calibri" w:hAnsi="Calibri"/>
                <w:color w:val="111111"/>
                <w:rtl w:val="0"/>
              </w:rPr>
              <w:t xml:space="preserve">Government tax regulations </w:t>
            </w:r>
          </w:p>
          <w:p w:rsidR="00000000" w:rsidDel="00000000" w:rsidP="00000000" w:rsidRDefault="00000000" w:rsidRPr="00000000" w14:paraId="00000080">
            <w:pPr>
              <w:widowControl w:val="0"/>
              <w:numPr>
                <w:ilvl w:val="0"/>
                <w:numId w:val="3"/>
              </w:numPr>
              <w:ind w:left="350" w:hanging="350"/>
              <w:rPr>
                <w:rFonts w:ascii="Calibri" w:cs="Calibri" w:eastAsia="Calibri" w:hAnsi="Calibri"/>
                <w:color w:val="111111"/>
              </w:rPr>
            </w:pPr>
            <w:r w:rsidDel="00000000" w:rsidR="00000000" w:rsidRPr="00000000">
              <w:rPr>
                <w:rFonts w:ascii="Calibri" w:cs="Calibri" w:eastAsia="Calibri" w:hAnsi="Calibri"/>
                <w:color w:val="111111"/>
                <w:rtl w:val="0"/>
              </w:rPr>
              <w:t xml:space="preserve">Complicated adoption laws and regulations</w:t>
            </w:r>
          </w:p>
        </w:tc>
      </w:tr>
    </w:tbl>
    <w:p w:rsidR="00000000" w:rsidDel="00000000" w:rsidP="00000000" w:rsidRDefault="00000000" w:rsidRPr="00000000" w14:paraId="0000008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Concept</w:t>
      </w:r>
    </w:p>
    <w:p w:rsidR="00000000" w:rsidDel="00000000" w:rsidP="00000000" w:rsidRDefault="00000000" w:rsidRPr="00000000" w14:paraId="00000084">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8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Offered</w:t>
      </w:r>
    </w:p>
    <w:p w:rsidR="00000000" w:rsidDel="00000000" w:rsidP="00000000" w:rsidRDefault="00000000" w:rsidRPr="00000000" w14:paraId="0000008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conducts child welfare and educational programs that also involve the child’s immediate or foster family. It has a facility in </w:t>
      </w:r>
      <w:r w:rsidDel="00000000" w:rsidR="00000000" w:rsidRPr="00000000">
        <w:rPr>
          <w:rFonts w:ascii="Calibri" w:cs="Calibri" w:eastAsia="Calibri" w:hAnsi="Calibri"/>
          <w:color w:val="111111"/>
          <w:highlight w:val="yellow"/>
          <w:rtl w:val="0"/>
        </w:rPr>
        <w:t xml:space="preserve">[Santa Barbara, California]</w:t>
      </w:r>
      <w:r w:rsidDel="00000000" w:rsidR="00000000" w:rsidRPr="00000000">
        <w:rPr>
          <w:rFonts w:ascii="Calibri" w:cs="Calibri" w:eastAsia="Calibri" w:hAnsi="Calibri"/>
          <w:color w:val="111111"/>
          <w:rtl w:val="0"/>
        </w:rPr>
        <w:t xml:space="preserve"> that houses dozens of children before they are adopted by a qualified foster family. </w:t>
      </w:r>
    </w:p>
    <w:p w:rsidR="00000000" w:rsidDel="00000000" w:rsidP="00000000" w:rsidRDefault="00000000" w:rsidRPr="00000000" w14:paraId="0000008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Benefits to Clients/Customers:</w:t>
      </w:r>
    </w:p>
    <w:p w:rsidR="00000000" w:rsidDel="00000000" w:rsidP="00000000" w:rsidRDefault="00000000" w:rsidRPr="00000000" w14:paraId="0000008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caters to the following needs of the children: </w:t>
      </w:r>
    </w:p>
    <w:p w:rsidR="00000000" w:rsidDel="00000000" w:rsidP="00000000" w:rsidRDefault="00000000" w:rsidRPr="00000000" w14:paraId="0000008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Education</w:t>
      </w:r>
    </w:p>
    <w:p w:rsidR="00000000" w:rsidDel="00000000" w:rsidP="00000000" w:rsidRDefault="00000000" w:rsidRPr="00000000" w14:paraId="0000008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Proper health and nutrition</w:t>
      </w:r>
    </w:p>
    <w:p w:rsidR="00000000" w:rsidDel="00000000" w:rsidP="00000000" w:rsidRDefault="00000000" w:rsidRPr="00000000" w14:paraId="0000008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Child protection</w:t>
      </w:r>
    </w:p>
    <w:p w:rsidR="00000000" w:rsidDel="00000000" w:rsidP="00000000" w:rsidRDefault="00000000" w:rsidRPr="00000000" w14:paraId="0000009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Supportive social environment</w:t>
      </w:r>
    </w:p>
    <w:p w:rsidR="00000000" w:rsidDel="00000000" w:rsidP="00000000" w:rsidRDefault="00000000" w:rsidRPr="00000000" w14:paraId="0000009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Customers:</w:t>
      </w:r>
    </w:p>
    <w:p w:rsidR="00000000" w:rsidDel="00000000" w:rsidP="00000000" w:rsidRDefault="00000000" w:rsidRPr="00000000" w14:paraId="0000009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caters to all underprivileged children below </w:t>
      </w:r>
      <w:r w:rsidDel="00000000" w:rsidR="00000000" w:rsidRPr="00000000">
        <w:rPr>
          <w:rFonts w:ascii="Calibri" w:cs="Calibri" w:eastAsia="Calibri" w:hAnsi="Calibri"/>
          <w:color w:val="111111"/>
          <w:highlight w:val="yellow"/>
          <w:rtl w:val="0"/>
        </w:rPr>
        <w:t xml:space="preserve">[18 years]</w:t>
      </w:r>
      <w:r w:rsidDel="00000000" w:rsidR="00000000" w:rsidRPr="00000000">
        <w:rPr>
          <w:rFonts w:ascii="Calibri" w:cs="Calibri" w:eastAsia="Calibri" w:hAnsi="Calibri"/>
          <w:color w:val="111111"/>
          <w:rtl w:val="0"/>
        </w:rPr>
        <w:t xml:space="preserve"> of age in </w:t>
      </w:r>
      <w:r w:rsidDel="00000000" w:rsidR="00000000" w:rsidRPr="00000000">
        <w:rPr>
          <w:rFonts w:ascii="Calibri" w:cs="Calibri" w:eastAsia="Calibri" w:hAnsi="Calibri"/>
          <w:color w:val="111111"/>
          <w:highlight w:val="yellow"/>
          <w:rtl w:val="0"/>
        </w:rPr>
        <w:t xml:space="preserve">[Santa Barbara, California]</w:t>
      </w:r>
      <w:r w:rsidDel="00000000" w:rsidR="00000000" w:rsidRPr="00000000">
        <w:rPr>
          <w:rFonts w:ascii="Calibri" w:cs="Calibri" w:eastAsia="Calibri" w:hAnsi="Calibri"/>
          <w:color w:val="111111"/>
          <w:rtl w:val="0"/>
        </w:rPr>
        <w:t xml:space="preserve">. The organization prioritizes children who are abandoned, abused, and at-risk living in their own homes or in the streets.  </w:t>
      </w:r>
      <w:r w:rsidDel="00000000" w:rsidR="00000000" w:rsidRPr="00000000">
        <w:rPr>
          <w:rtl w:val="0"/>
        </w:rPr>
      </w:r>
    </w:p>
    <w:p w:rsidR="00000000" w:rsidDel="00000000" w:rsidP="00000000" w:rsidRDefault="00000000" w:rsidRPr="00000000" w14:paraId="0000009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 Analysis </w:t>
      </w:r>
    </w:p>
    <w:p w:rsidR="00000000" w:rsidDel="00000000" w:rsidP="00000000" w:rsidRDefault="00000000" w:rsidRPr="00000000" w14:paraId="00000099">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Trends</w:t>
      </w:r>
    </w:p>
    <w:p w:rsidR="00000000" w:rsidDel="00000000" w:rsidP="00000000" w:rsidRDefault="00000000" w:rsidRPr="00000000" w14:paraId="0000009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[New bills]</w:t>
      </w:r>
      <w:r w:rsidDel="00000000" w:rsidR="00000000" w:rsidRPr="00000000">
        <w:rPr>
          <w:rFonts w:ascii="Calibri" w:cs="Calibri" w:eastAsia="Calibri" w:hAnsi="Calibri"/>
          <w:color w:val="111111"/>
          <w:rtl w:val="0"/>
        </w:rPr>
        <w:t xml:space="preserve"> on child welfare have been passed into law in </w:t>
      </w:r>
      <w:r w:rsidDel="00000000" w:rsidR="00000000" w:rsidRPr="00000000">
        <w:rPr>
          <w:rFonts w:ascii="Calibri" w:cs="Calibri" w:eastAsia="Calibri" w:hAnsi="Calibri"/>
          <w:color w:val="111111"/>
          <w:highlight w:val="yellow"/>
          <w:rtl w:val="0"/>
        </w:rPr>
        <w:t xml:space="preserve">[2018]</w:t>
      </w:r>
      <w:r w:rsidDel="00000000" w:rsidR="00000000" w:rsidRPr="00000000">
        <w:rPr>
          <w:rFonts w:ascii="Calibri" w:cs="Calibri" w:eastAsia="Calibri" w:hAnsi="Calibri"/>
          <w:color w:val="111111"/>
          <w:rtl w:val="0"/>
        </w:rPr>
        <w:t xml:space="preserve"> and are now effective as of </w:t>
      </w:r>
      <w:r w:rsidDel="00000000" w:rsidR="00000000" w:rsidRPr="00000000">
        <w:rPr>
          <w:rFonts w:ascii="Calibri" w:cs="Calibri" w:eastAsia="Calibri" w:hAnsi="Calibri"/>
          <w:color w:val="111111"/>
          <w:highlight w:val="yellow"/>
          <w:rtl w:val="0"/>
        </w:rPr>
        <w:t xml:space="preserve">[January 1, 2019]</w:t>
      </w:r>
      <w:r w:rsidDel="00000000" w:rsidR="00000000" w:rsidRPr="00000000">
        <w:rPr>
          <w:rFonts w:ascii="Calibri" w:cs="Calibri" w:eastAsia="Calibri" w:hAnsi="Calibri"/>
          <w:color w:val="111111"/>
          <w:rtl w:val="0"/>
        </w:rPr>
        <w:t xml:space="preserve">. Some of these laws require businesses to intensify its CSR efforts for child welfare and protection. In response, more large businesses, particularly those corporations that sell children’s goods, show great support to the organization through donations, grants, and fundraising sponsorships.  </w:t>
      </w:r>
    </w:p>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Size and Revenue Potential</w:t>
      </w:r>
    </w:p>
    <w:p w:rsidR="00000000" w:rsidDel="00000000" w:rsidP="00000000" w:rsidRDefault="00000000" w:rsidRPr="00000000" w14:paraId="0000009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conducts fundraising programs to the community of </w:t>
      </w:r>
      <w:r w:rsidDel="00000000" w:rsidR="00000000" w:rsidRPr="00000000">
        <w:rPr>
          <w:rFonts w:ascii="Calibri" w:cs="Calibri" w:eastAsia="Calibri" w:hAnsi="Calibri"/>
          <w:color w:val="111111"/>
          <w:highlight w:val="yellow"/>
          <w:rtl w:val="0"/>
        </w:rPr>
        <w:t xml:space="preserve">[Santa Barbara, California]</w:t>
      </w:r>
      <w:r w:rsidDel="00000000" w:rsidR="00000000" w:rsidRPr="00000000">
        <w:rPr>
          <w:rFonts w:ascii="Calibri" w:cs="Calibri" w:eastAsia="Calibri" w:hAnsi="Calibri"/>
          <w:color w:val="111111"/>
          <w:rtl w:val="0"/>
        </w:rPr>
        <w:t xml:space="preserve">. The recent statistics show that about </w:t>
      </w:r>
      <w:r w:rsidDel="00000000" w:rsidR="00000000" w:rsidRPr="00000000">
        <w:rPr>
          <w:rFonts w:ascii="Calibri" w:cs="Calibri" w:eastAsia="Calibri" w:hAnsi="Calibri"/>
          <w:color w:val="111111"/>
          <w:highlight w:val="yellow"/>
          <w:rtl w:val="0"/>
        </w:rPr>
        <w:t xml:space="preserve">[71%]</w:t>
      </w:r>
      <w:r w:rsidDel="00000000" w:rsidR="00000000" w:rsidRPr="00000000">
        <w:rPr>
          <w:rFonts w:ascii="Calibri" w:cs="Calibri" w:eastAsia="Calibri" w:hAnsi="Calibri"/>
          <w:color w:val="111111"/>
          <w:rtl w:val="0"/>
        </w:rPr>
        <w:t xml:space="preserve"> of the total children population in Santa Barbara is not given sufficient care and support. The organization aims to assist about 30% out of the </w:t>
      </w:r>
      <w:r w:rsidDel="00000000" w:rsidR="00000000" w:rsidRPr="00000000">
        <w:rPr>
          <w:rFonts w:ascii="Calibri" w:cs="Calibri" w:eastAsia="Calibri" w:hAnsi="Calibri"/>
          <w:color w:val="111111"/>
          <w:highlight w:val="yellow"/>
          <w:rtl w:val="0"/>
        </w:rPr>
        <w:t xml:space="preserve">[71%]</w:t>
      </w:r>
      <w:r w:rsidDel="00000000" w:rsidR="00000000" w:rsidRPr="00000000">
        <w:rPr>
          <w:rFonts w:ascii="Calibri" w:cs="Calibri" w:eastAsia="Calibri" w:hAnsi="Calibri"/>
          <w:color w:val="111111"/>
          <w:rtl w:val="0"/>
        </w:rPr>
        <w:t xml:space="preserve"> by the end of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A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United for Child Hope Foundation Inc. Growth Forecast for </w:t>
      </w:r>
      <w:r w:rsidDel="00000000" w:rsidR="00000000" w:rsidRPr="00000000">
        <w:rPr>
          <w:rFonts w:ascii="Calibri" w:cs="Calibri" w:eastAsia="Calibri" w:hAnsi="Calibri"/>
          <w:b w:val="1"/>
          <w:color w:val="111111"/>
          <w:highlight w:val="yellow"/>
          <w:rtl w:val="0"/>
        </w:rPr>
        <w:t xml:space="preserve">[2019]</w:t>
      </w:r>
      <w:r w:rsidDel="00000000" w:rsidR="00000000" w:rsidRPr="00000000">
        <w:rPr>
          <w:rtl w:val="0"/>
        </w:rPr>
      </w:r>
    </w:p>
    <w:p w:rsidR="00000000" w:rsidDel="00000000" w:rsidP="00000000" w:rsidRDefault="00000000" w:rsidRPr="00000000" w14:paraId="000000A3">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4">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FY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Successfully adopted children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3,450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3,968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Children under Care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Funds Raised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950K</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USD 1.5M</w:t>
            </w:r>
          </w:p>
        </w:tc>
      </w:tr>
    </w:tbl>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Competition</w:t>
      </w:r>
    </w:p>
    <w:p w:rsidR="00000000" w:rsidDel="00000000" w:rsidP="00000000" w:rsidRDefault="00000000" w:rsidRPr="00000000" w14:paraId="000000B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considers these two organizations with similar advocacies as tough competitors in gaining donors and sponsors: Santa Barbara Children Center and Santa Barbara Children’s Foundation.</w:t>
      </w:r>
    </w:p>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Competitive Analysis</w:t>
      </w:r>
    </w:p>
    <w:p w:rsidR="00000000" w:rsidDel="00000000" w:rsidP="00000000" w:rsidRDefault="00000000" w:rsidRPr="00000000" w14:paraId="000000B7">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Type of Fundraising Activity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Use of Online Media</w:t>
            </w:r>
          </w:p>
        </w:tc>
      </w:tr>
      <w:t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United for Child Hope Foundation Inc.</w:t>
            </w:r>
          </w:p>
        </w:tc>
        <w:tc>
          <w:tcPr>
            <w:shd w:fill="auto" w:val="clear"/>
            <w:tcMar>
              <w:top w:w="100.0" w:type="dxa"/>
              <w:left w:w="100.0" w:type="dxa"/>
              <w:bottom w:w="100.0" w:type="dxa"/>
              <w:right w:w="100.0" w:type="dxa"/>
            </w:tcMar>
          </w:tcPr>
          <w:p w:rsidR="00000000" w:rsidDel="00000000" w:rsidP="00000000" w:rsidRDefault="00000000" w:rsidRPr="00000000" w14:paraId="000000B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Conducts art exhibits, fun run/walk, and small concerts</w:t>
            </w:r>
          </w:p>
        </w:tc>
        <w:tc>
          <w:tcPr>
            <w:shd w:fill="auto" w:val="clear"/>
            <w:tcMar>
              <w:top w:w="100.0" w:type="dxa"/>
              <w:left w:w="100.0" w:type="dxa"/>
              <w:bottom w:w="100.0" w:type="dxa"/>
              <w:right w:w="100.0" w:type="dxa"/>
            </w:tcMar>
          </w:tcPr>
          <w:p w:rsidR="00000000" w:rsidDel="00000000" w:rsidP="00000000" w:rsidRDefault="00000000" w:rsidRPr="00000000" w14:paraId="000000B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Uses social media marketing to generate volunteers</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Santa Barbara Children Center</w:t>
            </w:r>
          </w:p>
        </w:tc>
        <w:tc>
          <w:tcPr>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Conducts non-sport competitions, sports events, and fun run/walk</w:t>
            </w:r>
          </w:p>
        </w:tc>
        <w:tc>
          <w:tcPr>
            <w:shd w:fill="auto" w:val="clear"/>
            <w:tcMar>
              <w:top w:w="100.0" w:type="dxa"/>
              <w:left w:w="100.0" w:type="dxa"/>
              <w:bottom w:w="100.0" w:type="dxa"/>
              <w:right w:w="100.0" w:type="dxa"/>
            </w:tcMar>
          </w:tcPr>
          <w:p w:rsidR="00000000" w:rsidDel="00000000" w:rsidP="00000000" w:rsidRDefault="00000000" w:rsidRPr="00000000" w14:paraId="000000C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Provides rich content on its website relative to its campaigns and events</w:t>
            </w:r>
          </w:p>
        </w:tc>
      </w:tr>
      <w:t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Santa Barbara Children’s Foundation</w:t>
            </w:r>
          </w:p>
        </w:tc>
        <w:tc>
          <w:tcPr>
            <w:shd w:fill="auto" w:val="clear"/>
            <w:tcMar>
              <w:top w:w="100.0" w:type="dxa"/>
              <w:left w:w="100.0" w:type="dxa"/>
              <w:bottom w:w="100.0" w:type="dxa"/>
              <w:right w:w="100.0" w:type="dxa"/>
            </w:tcMar>
          </w:tcPr>
          <w:p w:rsidR="00000000" w:rsidDel="00000000" w:rsidP="00000000" w:rsidRDefault="00000000" w:rsidRPr="00000000" w14:paraId="000000C2">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Conducts large concerts, auctions, and art exhibits</w:t>
            </w:r>
          </w:p>
        </w:tc>
        <w:tc>
          <w:tcPr>
            <w:shd w:fill="auto" w:val="clear"/>
            <w:tcMar>
              <w:top w:w="100.0" w:type="dxa"/>
              <w:left w:w="100.0" w:type="dxa"/>
              <w:bottom w:w="100.0" w:type="dxa"/>
              <w:right w:w="100.0" w:type="dxa"/>
            </w:tcMar>
          </w:tcPr>
          <w:p w:rsidR="00000000" w:rsidDel="00000000" w:rsidP="00000000" w:rsidRDefault="00000000" w:rsidRPr="00000000" w14:paraId="000000C3">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290" w:right="0" w:hanging="29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Do not have a website</w:t>
            </w:r>
          </w:p>
        </w:tc>
      </w:tr>
    </w:tbl>
    <w:p w:rsidR="00000000" w:rsidDel="00000000" w:rsidP="00000000" w:rsidRDefault="00000000" w:rsidRPr="00000000" w14:paraId="000000C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6">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Strategic Key Performance Areas (KPAs), Goals, and Objectives  </w:t>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Legend:</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Definition of Priority Levels</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C">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Priority</w:t>
        <w:tab/>
        <w:t xml:space="preserve"> Name</w:t>
        <w:tab/>
        <w:t xml:space="preserve">  Definition </w:t>
      </w:r>
      <w:r w:rsidDel="00000000" w:rsidR="00000000" w:rsidRPr="00000000">
        <w:rPr>
          <w:rtl w:val="0"/>
        </w:rPr>
      </w:r>
    </w:p>
    <w:p w:rsidR="00000000" w:rsidDel="00000000" w:rsidP="00000000" w:rsidRDefault="00000000" w:rsidRPr="00000000" w14:paraId="000000CD">
      <w:pPr>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CE">
      <w:pP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High</w:t>
      </w:r>
      <w:r w:rsidDel="00000000" w:rsidR="00000000" w:rsidRPr="00000000">
        <w:rPr>
          <w:rFonts w:ascii="Calibri" w:cs="Calibri" w:eastAsia="Calibri" w:hAnsi="Calibri"/>
          <w:color w:val="111111"/>
          <w:rtl w:val="0"/>
        </w:rPr>
        <w:tab/>
        <w:t xml:space="preserve">                 Low Cost, High Impact                                        </w:t>
        <w:br w:type="textWrapping"/>
      </w:r>
      <w:r w:rsidDel="00000000" w:rsidR="00000000" w:rsidRPr="00000000">
        <w:rPr>
          <w:rFonts w:ascii="Calibri" w:cs="Calibri" w:eastAsia="Calibri" w:hAnsi="Calibri"/>
          <w:b w:val="1"/>
          <w:color w:val="111111"/>
          <w:rtl w:val="0"/>
        </w:rPr>
        <w:t xml:space="preserve">Normal</w:t>
      </w:r>
      <w:r w:rsidDel="00000000" w:rsidR="00000000" w:rsidRPr="00000000">
        <w:rPr>
          <w:rFonts w:ascii="Calibri" w:cs="Calibri" w:eastAsia="Calibri" w:hAnsi="Calibri"/>
          <w:color w:val="111111"/>
          <w:rtl w:val="0"/>
        </w:rPr>
        <w:tab/>
        <w:t xml:space="preserve">    </w:t>
        <w:tab/>
        <w:t xml:space="preserve">  Average Cost and Impact</w:t>
        <w:br w:type="textWrapping"/>
      </w:r>
      <w:r w:rsidDel="00000000" w:rsidR="00000000" w:rsidRPr="00000000">
        <w:rPr>
          <w:rFonts w:ascii="Calibri" w:cs="Calibri" w:eastAsia="Calibri" w:hAnsi="Calibri"/>
          <w:b w:val="1"/>
          <w:color w:val="111111"/>
          <w:rtl w:val="0"/>
        </w:rPr>
        <w:t xml:space="preserve">Low</w:t>
      </w:r>
      <w:r w:rsidDel="00000000" w:rsidR="00000000" w:rsidRPr="00000000">
        <w:rPr>
          <w:rFonts w:ascii="Calibri" w:cs="Calibri" w:eastAsia="Calibri" w:hAnsi="Calibri"/>
          <w:color w:val="111111"/>
          <w:rtl w:val="0"/>
        </w:rPr>
        <w:tab/>
        <w:t xml:space="preserve">                 High Cost, Low Impact</w:t>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Definition of Status</w:t>
      </w:r>
    </w:p>
    <w:p w:rsidR="00000000" w:rsidDel="00000000" w:rsidP="00000000" w:rsidRDefault="00000000" w:rsidRPr="00000000" w14:paraId="000000D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Ongoing</w:t>
      </w:r>
      <w:r w:rsidDel="00000000" w:rsidR="00000000" w:rsidRPr="00000000">
        <w:rPr>
          <w:rFonts w:ascii="Calibri" w:cs="Calibri" w:eastAsia="Calibri" w:hAnsi="Calibri"/>
          <w:color w:val="111111"/>
          <w:rtl w:val="0"/>
        </w:rPr>
        <w:t xml:space="preserve"> - The activity is on track/on schedule.</w:t>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At Risk</w:t>
      </w:r>
      <w:r w:rsidDel="00000000" w:rsidR="00000000" w:rsidRPr="00000000">
        <w:rPr>
          <w:rFonts w:ascii="Calibri" w:cs="Calibri" w:eastAsia="Calibri" w:hAnsi="Calibri"/>
          <w:color w:val="111111"/>
          <w:rtl w:val="0"/>
        </w:rPr>
        <w:t xml:space="preserve"> - There are issues facing the activity, but can still be resolved.</w:t>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On Hold</w:t>
      </w:r>
      <w:r w:rsidDel="00000000" w:rsidR="00000000" w:rsidRPr="00000000">
        <w:rPr>
          <w:rFonts w:ascii="Calibri" w:cs="Calibri" w:eastAsia="Calibri" w:hAnsi="Calibri"/>
          <w:color w:val="111111"/>
          <w:rtl w:val="0"/>
        </w:rPr>
        <w:t xml:space="preserve"> - A serious issue needs to be resolved before the activity can continue.</w:t>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Done</w:t>
      </w:r>
      <w:r w:rsidDel="00000000" w:rsidR="00000000" w:rsidRPr="00000000">
        <w:rPr>
          <w:rFonts w:ascii="Calibri" w:cs="Calibri" w:eastAsia="Calibri" w:hAnsi="Calibri"/>
          <w:color w:val="111111"/>
          <w:rtl w:val="0"/>
        </w:rPr>
        <w:t xml:space="preserve">-Accomplished.</w:t>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Financial</w:t>
      </w:r>
    </w:p>
    <w:p w:rsidR="00000000" w:rsidDel="00000000" w:rsidP="00000000" w:rsidRDefault="00000000" w:rsidRPr="00000000" w14:paraId="000000D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aims to raise a total of </w:t>
      </w:r>
      <w:r w:rsidDel="00000000" w:rsidR="00000000" w:rsidRPr="00000000">
        <w:rPr>
          <w:rFonts w:ascii="Calibri" w:cs="Calibri" w:eastAsia="Calibri" w:hAnsi="Calibri"/>
          <w:color w:val="111111"/>
          <w:highlight w:val="yellow"/>
          <w:rtl w:val="0"/>
        </w:rPr>
        <w:t xml:space="preserve">[USD 2.5M]</w:t>
      </w:r>
      <w:r w:rsidDel="00000000" w:rsidR="00000000" w:rsidRPr="00000000">
        <w:rPr>
          <w:rFonts w:ascii="Calibri" w:cs="Calibri" w:eastAsia="Calibri" w:hAnsi="Calibri"/>
          <w:color w:val="111111"/>
          <w:rtl w:val="0"/>
        </w:rPr>
        <w:t xml:space="preserve"> by the end of June 2019.</w:t>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At the beginning of June, the funds raised will amount to USD 1.5M. </w:t>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tl w:val="0"/>
        </w:rPr>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960"/>
        <w:gridCol w:w="1605"/>
        <w:gridCol w:w="1275"/>
        <w:gridCol w:w="1170"/>
        <w:gridCol w:w="1350"/>
        <w:tblGridChange w:id="0">
          <w:tblGrid>
            <w:gridCol w:w="3960"/>
            <w:gridCol w:w="1605"/>
            <w:gridCol w:w="1275"/>
            <w:gridCol w:w="1170"/>
            <w:gridCol w:w="1350"/>
          </w:tblGrid>
        </w:tblGridChange>
      </w:tblGrid>
      <w:tr>
        <w:trPr>
          <w:trHeight w:val="6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Responsibility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Solicit sponsorship grants for the upcoming fundraising event </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Vice Chairman, Corporate Secretary</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10, 2019</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Children</w:t>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United for Child Hope Foundation Inc. aims to increase the number of successfully adopted children by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during the </w:t>
      </w:r>
      <w:r w:rsidDel="00000000" w:rsidR="00000000" w:rsidRPr="00000000">
        <w:rPr>
          <w:rFonts w:ascii="Calibri" w:cs="Calibri" w:eastAsia="Calibri" w:hAnsi="Calibri"/>
          <w:color w:val="111111"/>
          <w:highlight w:val="yellow"/>
          <w:rtl w:val="0"/>
        </w:rPr>
        <w:t xml:space="preserve">[year]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At the end of </w:t>
      </w:r>
      <w:r w:rsidDel="00000000" w:rsidR="00000000" w:rsidRPr="00000000">
        <w:rPr>
          <w:rFonts w:ascii="Calibri" w:cs="Calibri" w:eastAsia="Calibri" w:hAnsi="Calibri"/>
          <w:color w:val="111111"/>
          <w:highlight w:val="yellow"/>
          <w:rtl w:val="0"/>
        </w:rPr>
        <w:t xml:space="preserve">[October 2019]</w:t>
      </w:r>
      <w:r w:rsidDel="00000000" w:rsidR="00000000" w:rsidRPr="00000000">
        <w:rPr>
          <w:rFonts w:ascii="Calibri" w:cs="Calibri" w:eastAsia="Calibri" w:hAnsi="Calibri"/>
          <w:color w:val="111111"/>
          <w:rtl w:val="0"/>
        </w:rPr>
        <w:t xml:space="preserve">, about </w:t>
      </w:r>
      <w:r w:rsidDel="00000000" w:rsidR="00000000" w:rsidRPr="00000000">
        <w:rPr>
          <w:rFonts w:ascii="Calibri" w:cs="Calibri" w:eastAsia="Calibri" w:hAnsi="Calibri"/>
          <w:color w:val="111111"/>
          <w:highlight w:val="yellow"/>
          <w:rtl w:val="0"/>
        </w:rPr>
        <w:t xml:space="preserve">[2,000]</w:t>
      </w:r>
      <w:r w:rsidDel="00000000" w:rsidR="00000000" w:rsidRPr="00000000">
        <w:rPr>
          <w:rFonts w:ascii="Calibri" w:cs="Calibri" w:eastAsia="Calibri" w:hAnsi="Calibri"/>
          <w:color w:val="111111"/>
          <w:rtl w:val="0"/>
        </w:rPr>
        <w:t xml:space="preserve"> children in the facility will be successfully adopted by qualified foster families. </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tl w:val="0"/>
        </w:rPr>
      </w:r>
    </w:p>
    <w:tbl>
      <w:tblPr>
        <w:tblStyle w:val="Table5"/>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10"/>
        <w:gridCol w:w="1455"/>
        <w:gridCol w:w="1275"/>
        <w:gridCol w:w="990"/>
        <w:gridCol w:w="1530"/>
        <w:tblGridChange w:id="0">
          <w:tblGrid>
            <w:gridCol w:w="4110"/>
            <w:gridCol w:w="1455"/>
            <w:gridCol w:w="1275"/>
            <w:gridCol w:w="990"/>
            <w:gridCol w:w="1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Find 5 qualified foster parents to successfully adopt children within the facility</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Chairman, Vice Chairman</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12, 2019</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Risk</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Facility</w:t>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aims to put up another facility to house children. </w:t>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To complete the construction of the facility by the end of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005"/>
        <w:gridCol w:w="1560"/>
        <w:gridCol w:w="1275"/>
        <w:gridCol w:w="990"/>
        <w:gridCol w:w="1530"/>
        <w:tblGridChange w:id="0">
          <w:tblGrid>
            <w:gridCol w:w="4005"/>
            <w:gridCol w:w="1560"/>
            <w:gridCol w:w="1275"/>
            <w:gridCol w:w="990"/>
            <w:gridCol w:w="15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Find a major sponsor to fund the construction of the facility</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Chairman, Vice Chairman</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18, 2019</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 Hold</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Low</w:t>
            </w:r>
          </w:p>
        </w:tc>
      </w:tr>
    </w:tbl>
    <w:p w:rsidR="00000000" w:rsidDel="00000000" w:rsidP="00000000" w:rsidRDefault="00000000" w:rsidRPr="00000000" w14:paraId="0000010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KPA: Volunteers</w:t>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Goal:  </w:t>
      </w: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aims to increase the number of volunteers by </w:t>
      </w:r>
      <w:r w:rsidDel="00000000" w:rsidR="00000000" w:rsidRPr="00000000">
        <w:rPr>
          <w:rFonts w:ascii="Calibri" w:cs="Calibri" w:eastAsia="Calibri" w:hAnsi="Calibri"/>
          <w:color w:val="111111"/>
          <w:highlight w:val="yellow"/>
          <w:rtl w:val="0"/>
        </w:rPr>
        <w:t xml:space="preserve">[3%]</w:t>
      </w:r>
      <w:r w:rsidDel="00000000" w:rsidR="00000000" w:rsidRPr="00000000">
        <w:rPr>
          <w:rFonts w:ascii="Calibri" w:cs="Calibri" w:eastAsia="Calibri" w:hAnsi="Calibri"/>
          <w:color w:val="111111"/>
          <w:rtl w:val="0"/>
        </w:rPr>
        <w:t xml:space="preserve"> every month. </w:t>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Objective: There will be a total of </w:t>
      </w:r>
      <w:r w:rsidDel="00000000" w:rsidR="00000000" w:rsidRPr="00000000">
        <w:rPr>
          <w:rFonts w:ascii="Calibri" w:cs="Calibri" w:eastAsia="Calibri" w:hAnsi="Calibri"/>
          <w:color w:val="111111"/>
          <w:highlight w:val="yellow"/>
          <w:rtl w:val="0"/>
        </w:rPr>
        <w:t xml:space="preserve">[50]</w:t>
      </w:r>
      <w:r w:rsidDel="00000000" w:rsidR="00000000" w:rsidRPr="00000000">
        <w:rPr>
          <w:rFonts w:ascii="Calibri" w:cs="Calibri" w:eastAsia="Calibri" w:hAnsi="Calibri"/>
          <w:color w:val="111111"/>
          <w:rtl w:val="0"/>
        </w:rPr>
        <w:t xml:space="preserve"> new volunteers by the end of </w:t>
      </w:r>
      <w:r w:rsidDel="00000000" w:rsidR="00000000" w:rsidRPr="00000000">
        <w:rPr>
          <w:rFonts w:ascii="Calibri" w:cs="Calibri" w:eastAsia="Calibri" w:hAnsi="Calibri"/>
          <w:color w:val="111111"/>
          <w:highlight w:val="yellow"/>
          <w:rtl w:val="0"/>
        </w:rPr>
        <w:t xml:space="preserve">[October 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tbl>
      <w:tblPr>
        <w:tblStyle w:val="Table7"/>
        <w:tblW w:w="900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10"/>
        <w:gridCol w:w="1320"/>
        <w:gridCol w:w="1410"/>
        <w:gridCol w:w="990"/>
        <w:gridCol w:w="1170"/>
        <w:tblGridChange w:id="0">
          <w:tblGrid>
            <w:gridCol w:w="4110"/>
            <w:gridCol w:w="1320"/>
            <w:gridCol w:w="1410"/>
            <w:gridCol w:w="990"/>
            <w:gridCol w:w="11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Action Items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Owner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Target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Priority</w:t>
            </w:r>
          </w:p>
        </w:tc>
      </w:tr>
      <w:t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Encourage about 9 individuals to register as volunteers through social media marketing</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Corporate Secretary, Vice Chairman</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April 1-30, 2019</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Ongoing</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w:t>
            </w:r>
          </w:p>
        </w:tc>
      </w:tr>
    </w:tbl>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center"/>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11F">
      <w:pPr>
        <w:jc w:val="left"/>
        <w:rPr>
          <w:rFonts w:ascii="Calibri" w:cs="Calibri" w:eastAsia="Calibri" w:hAnsi="Calibri"/>
          <w:b w:val="1"/>
          <w:color w:val="111111"/>
        </w:rPr>
      </w:pPr>
      <w:bookmarkStart w:colFirst="0" w:colLast="0" w:name="_cyt92mh9f2ab" w:id="1"/>
      <w:bookmarkEnd w:id="1"/>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12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total of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esteemed board of trustees members manage the </w:t>
      </w:r>
      <w:r w:rsidDel="00000000" w:rsidR="00000000" w:rsidRPr="00000000">
        <w:rPr>
          <w:rFonts w:ascii="Calibri" w:cs="Calibri" w:eastAsia="Calibri" w:hAnsi="Calibri"/>
          <w:color w:val="111111"/>
          <w:highlight w:val="yellow"/>
          <w:rtl w:val="0"/>
        </w:rPr>
        <w:t xml:space="preserve">[fundraising activities, campaigns, and programs]</w:t>
      </w:r>
      <w:r w:rsidDel="00000000" w:rsidR="00000000" w:rsidRPr="00000000">
        <w:rPr>
          <w:rFonts w:ascii="Calibri" w:cs="Calibri" w:eastAsia="Calibri" w:hAnsi="Calibri"/>
          <w:color w:val="111111"/>
          <w:rtl w:val="0"/>
        </w:rPr>
        <w:t xml:space="preserve"> of </w:t>
      </w:r>
      <w:r w:rsidDel="00000000" w:rsidR="00000000" w:rsidRPr="00000000">
        <w:rPr>
          <w:rFonts w:ascii="Calibri" w:cs="Calibri" w:eastAsia="Calibri" w:hAnsi="Calibri"/>
          <w:color w:val="111111"/>
          <w:highlight w:val="yellow"/>
          <w:rtl w:val="0"/>
        </w:rPr>
        <w:t xml:space="preserve">[United for Child Hope Foundation Inc.]</w:t>
      </w:r>
      <w:r w:rsidDel="00000000" w:rsidR="00000000" w:rsidRPr="00000000">
        <w:rPr>
          <w:rFonts w:ascii="Calibri" w:cs="Calibri" w:eastAsia="Calibri" w:hAnsi="Calibri"/>
          <w:color w:val="111111"/>
          <w:rtl w:val="0"/>
        </w:rPr>
        <w:t xml:space="preserve"> Even with the difference in their fields, these professionals share the same advocacy and interest in child welfare. </w:t>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Details</w:t>
      </w:r>
    </w:p>
    <w:p w:rsidR="00000000" w:rsidDel="00000000" w:rsidP="00000000" w:rsidRDefault="00000000" w:rsidRPr="00000000" w14:paraId="00000126">
      <w:pPr>
        <w:jc w:val="both"/>
        <w:rPr>
          <w:rFonts w:ascii="Calibri" w:cs="Calibri" w:eastAsia="Calibri" w:hAnsi="Calibri"/>
          <w:b w:val="1"/>
          <w:color w:val="111111"/>
          <w:sz w:val="24"/>
          <w:szCs w:val="24"/>
        </w:rPr>
      </w:pPr>
      <w:r w:rsidDel="00000000" w:rsidR="00000000" w:rsidRPr="00000000">
        <w:rPr>
          <w:rtl w:val="0"/>
        </w:rPr>
      </w:r>
    </w:p>
    <w:tbl>
      <w:tblPr>
        <w:tblStyle w:val="Table8"/>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273"/>
        <w:gridCol w:w="2869"/>
        <w:gridCol w:w="2218"/>
        <w:tblGridChange w:id="0">
          <w:tblGrid>
            <w:gridCol w:w="4273"/>
            <w:gridCol w:w="2869"/>
            <w:gridCol w:w="2218"/>
          </w:tblGrid>
        </w:tblGridChange>
      </w:tblGrid>
      <w:tr>
        <w:trPr>
          <w:trHeight w:val="58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27">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United for Child Hope Foundation Inc.</w:t>
            </w:r>
            <w:r w:rsidDel="00000000" w:rsidR="00000000" w:rsidRPr="00000000">
              <w:rPr>
                <w:rtl w:val="0"/>
              </w:rPr>
            </w:r>
          </w:p>
        </w:tc>
      </w:tr>
      <w:tr>
        <w:trPr>
          <w:trHeight w:val="48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2A">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w:t>
            </w:r>
            <w:r w:rsidDel="00000000" w:rsidR="00000000" w:rsidRPr="00000000">
              <w:rPr>
                <w:rtl w:val="0"/>
              </w:rPr>
            </w:r>
          </w:p>
        </w:tc>
      </w:tr>
      <w:tr>
        <w:trPr>
          <w:trHeight w:val="320" w:hRule="atLeast"/>
        </w:trPr>
        <w:tc>
          <w:tcPr>
            <w:gridSpan w:val="3"/>
            <w:shd w:fill="ffffff" w:val="clear"/>
            <w:tcMar>
              <w:top w:w="40.0" w:type="dxa"/>
              <w:left w:w="40.0" w:type="dxa"/>
              <w:bottom w:w="40.0" w:type="dxa"/>
              <w:right w:w="40.0" w:type="dxa"/>
            </w:tcMar>
            <w:vAlign w:val="center"/>
          </w:tcPr>
          <w:p w:rsidR="00000000" w:rsidDel="00000000" w:rsidP="00000000" w:rsidRDefault="00000000" w:rsidRPr="00000000" w14:paraId="0000012D">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[USD $]</w:t>
            </w:r>
          </w:p>
        </w:tc>
      </w:tr>
      <w:tr>
        <w:trPr>
          <w:trHeight w:val="32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30">
            <w:pPr>
              <w:widowControl w:val="0"/>
              <w:ind w:left="-40" w:firstLine="90"/>
              <w:rPr>
                <w:rFonts w:ascii="Calibri" w:cs="Calibri" w:eastAsia="Calibri" w:hAnsi="Calibri"/>
                <w:color w:val="111111"/>
              </w:rPr>
            </w:pP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ffffff" w:val="clear"/>
            <w:tcMar>
              <w:top w:w="40.0" w:type="dxa"/>
              <w:left w:w="40.0" w:type="dxa"/>
              <w:bottom w:w="40.0" w:type="dxa"/>
              <w:right w:w="40.0" w:type="dxa"/>
            </w:tcMar>
            <w:vAlign w:val="center"/>
          </w:tcPr>
          <w:p w:rsidR="00000000" w:rsidDel="00000000" w:rsidP="00000000" w:rsidRDefault="00000000" w:rsidRPr="00000000" w14:paraId="0000013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6">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38">
            <w:pPr>
              <w:widowControl w:val="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9">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1,587,000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2,837,000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C">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3F">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Prepaid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2">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5">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2,127,000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3,317,000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8">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B">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Property &amp;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4E">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Goodwill</w:t>
            </w:r>
          </w:p>
        </w:tc>
        <w:tc>
          <w:tcPr>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2,297,000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3,497,000</w:t>
            </w:r>
            <w:r w:rsidDel="00000000" w:rsidR="00000000" w:rsidRPr="00000000">
              <w:rPr>
                <w:rtl w:val="0"/>
              </w:rPr>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Accrued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Unearned Revenue</w:t>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847,000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997,000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1,587,000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Debt</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Other Long-Term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1,447,000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2,247,000</w:t>
            </w:r>
          </w:p>
        </w:tc>
      </w:tr>
      <w:tr>
        <w:trPr>
          <w:trHeight w:val="2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40" w:firstLine="9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tl w:val="0"/>
              </w:rPr>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Equity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40" w:firstLine="9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1,250,000</w:t>
            </w:r>
            <w:r w:rsidDel="00000000" w:rsidR="00000000" w:rsidRPr="00000000">
              <w:rPr>
                <w:rtl w:val="0"/>
              </w:rPr>
            </w:r>
          </w:p>
        </w:tc>
      </w:tr>
      <w:tr>
        <w:trPr>
          <w:trHeight w:val="58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40" w:firstLine="9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Shareholders'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2,297,000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3,497,000</w:t>
            </w:r>
            <w:r w:rsidDel="00000000" w:rsidR="00000000" w:rsidRPr="00000000">
              <w:rPr>
                <w:rtl w:val="0"/>
              </w:rPr>
            </w:r>
          </w:p>
        </w:tc>
      </w:tr>
    </w:tbl>
    <w:p w:rsidR="00000000" w:rsidDel="00000000" w:rsidP="00000000" w:rsidRDefault="00000000" w:rsidRPr="00000000" w14:paraId="0000018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89">
      <w:pPr>
        <w:jc w:val="both"/>
        <w:rPr>
          <w:rFonts w:ascii="Calibri" w:cs="Calibri" w:eastAsia="Calibri" w:hAnsi="Calibri"/>
          <w:color w:val="111111"/>
        </w:rPr>
      </w:pPr>
      <w:r w:rsidDel="00000000" w:rsidR="00000000" w:rsidRPr="00000000">
        <w:rPr>
          <w:rtl w:val="0"/>
        </w:rPr>
      </w:r>
    </w:p>
    <w:tbl>
      <w:tblPr>
        <w:tblStyle w:val="Table9"/>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500"/>
        <w:gridCol w:w="4440"/>
        <w:gridCol w:w="1440"/>
        <w:gridCol w:w="1980"/>
        <w:tblGridChange w:id="0">
          <w:tblGrid>
            <w:gridCol w:w="1500"/>
            <w:gridCol w:w="4440"/>
            <w:gridCol w:w="1440"/>
            <w:gridCol w:w="1980"/>
          </w:tblGrid>
        </w:tblGridChange>
      </w:tblGrid>
      <w:tr>
        <w:trPr>
          <w:trHeight w:val="4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United for Child Hope Foundation Inc.</w:t>
            </w:r>
            <w:r w:rsidDel="00000000" w:rsidR="00000000" w:rsidRPr="00000000">
              <w:rPr>
                <w:rtl w:val="0"/>
              </w:rPr>
            </w:r>
          </w:p>
        </w:tc>
      </w:tr>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in [USD $]</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For the Year Ending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3-31-2019</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3-31-2020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Beginning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1,587,000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at End of Year</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1,587,000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2,837,000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Operations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2019</w:t>
            </w: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Customers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 Purchases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operating and administrative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Wage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Income taxes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762,000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795,000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Investing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Collection of principal on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property and equipment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Making loans to other entities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Purchase of investment securities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Investing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145,000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Financing Activities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receipts from</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Issuance of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Borrowing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paid for</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Repurchase of stock (treasury stock)</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Repayment of loans</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Dividends</w:t>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Cash Flow from Financing Activities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Net Increase in 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1,237,000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b w:val="1"/>
                <w:color w:val="111111"/>
              </w:rPr>
            </w:pPr>
            <w:r w:rsidDel="00000000" w:rsidR="00000000" w:rsidRPr="00000000">
              <w:rPr>
                <w:rFonts w:ascii="Calibri" w:cs="Calibri" w:eastAsia="Calibri" w:hAnsi="Calibri"/>
                <w:b w:val="1"/>
                <w:color w:val="000000"/>
                <w:rtl w:val="0"/>
              </w:rPr>
              <w:t xml:space="preserve">Cash at End of Year</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1,587,000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2,837,000</w:t>
            </w:r>
          </w:p>
        </w:tc>
      </w:tr>
    </w:tbl>
    <w:p w:rsidR="00000000" w:rsidDel="00000000" w:rsidP="00000000" w:rsidRDefault="00000000" w:rsidRPr="00000000" w14:paraId="0000023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3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sectPr>
      <w:headerReference r:id="rId7" w:type="default"/>
      <w:footerReference r:id="rId8"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8">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28600" cy="1009650"/>
              <wp:effectExtent b="0" l="0" r="0" t="0"/>
              <wp:wrapNone/>
              <wp:docPr id="1" name=""/>
              <a:graphic>
                <a:graphicData uri="http://schemas.microsoft.com/office/word/2010/wordprocessingShape">
                  <wps:wsp>
                    <wps:cNvSpPr/>
                    <wps:cNvPr id="2" name="Shape 2"/>
                    <wps:spPr>
                      <a:xfrm>
                        <a:off x="5236463" y="3279938"/>
                        <a:ext cx="219075" cy="1000125"/>
                      </a:xfrm>
                      <a:prstGeom prst="rect">
                        <a:avLst/>
                      </a:prstGeom>
                      <a:solidFill>
                        <a:srgbClr val="6243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28600" cy="10096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8600" cy="10096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