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center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11111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11111"/>
          <w:sz w:val="50"/>
          <w:szCs w:val="50"/>
          <w:u w:val="none"/>
          <w:shd w:fill="auto" w:val="clear"/>
          <w:vertAlign w:val="baseline"/>
          <w:rtl w:val="0"/>
        </w:rPr>
        <w:t xml:space="preserve">Company Information 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548640" cy="46228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71680" y="3548860"/>
                          <a:ext cx="548640" cy="462280"/>
                          <a:chOff x="5071680" y="3548860"/>
                          <a:chExt cx="548640" cy="462280"/>
                        </a:xfrm>
                      </wpg:grpSpPr>
                      <wpg:grpSp>
                        <wpg:cNvGrpSpPr/>
                        <wpg:grpSpPr>
                          <a:xfrm>
                            <a:off x="5071680" y="3548860"/>
                            <a:ext cx="548640" cy="462280"/>
                            <a:chOff x="0" y="0"/>
                            <a:chExt cx="3218815" cy="27135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18800" cy="2713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754912" y="0"/>
                              <a:ext cx="1316355" cy="1197610"/>
                            </a:xfrm>
                            <a:custGeom>
                              <a:rect b="b" l="l" r="r" t="t"/>
                              <a:pathLst>
                                <a:path extrusionOk="0" h="319" w="351">
                                  <a:moveTo>
                                    <a:pt x="184" y="158"/>
                                  </a:moveTo>
                                  <a:cubicBezTo>
                                    <a:pt x="260" y="289"/>
                                    <a:pt x="260" y="289"/>
                                    <a:pt x="260" y="289"/>
                                  </a:cubicBezTo>
                                  <a:cubicBezTo>
                                    <a:pt x="268" y="289"/>
                                    <a:pt x="277" y="289"/>
                                    <a:pt x="286" y="289"/>
                                  </a:cubicBezTo>
                                  <a:cubicBezTo>
                                    <a:pt x="308" y="289"/>
                                    <a:pt x="330" y="289"/>
                                    <a:pt x="351" y="290"/>
                                  </a:cubicBezTo>
                                  <a:cubicBezTo>
                                    <a:pt x="184" y="0"/>
                                    <a:pt x="184" y="0"/>
                                    <a:pt x="184" y="0"/>
                                  </a:cubicBezTo>
                                  <a:cubicBezTo>
                                    <a:pt x="0" y="319"/>
                                    <a:pt x="0" y="319"/>
                                    <a:pt x="0" y="319"/>
                                  </a:cubicBezTo>
                                  <a:cubicBezTo>
                                    <a:pt x="32" y="312"/>
                                    <a:pt x="66" y="305"/>
                                    <a:pt x="101" y="301"/>
                                  </a:cubicBezTo>
                                  <a:lnTo>
                                    <a:pt x="184" y="158"/>
                                  </a:lnTo>
                                  <a:close/>
                                  <a:moveTo>
                                    <a:pt x="48" y="285"/>
                                  </a:moveTo>
                                  <a:cubicBezTo>
                                    <a:pt x="184" y="49"/>
                                    <a:pt x="184" y="49"/>
                                    <a:pt x="184" y="49"/>
                                  </a:cubicBezTo>
                                  <a:cubicBezTo>
                                    <a:pt x="309" y="265"/>
                                    <a:pt x="309" y="265"/>
                                    <a:pt x="309" y="265"/>
                                  </a:cubicBezTo>
                                  <a:cubicBezTo>
                                    <a:pt x="301" y="265"/>
                                    <a:pt x="293" y="265"/>
                                    <a:pt x="286" y="265"/>
                                  </a:cubicBezTo>
                                  <a:cubicBezTo>
                                    <a:pt x="282" y="265"/>
                                    <a:pt x="278" y="265"/>
                                    <a:pt x="274" y="265"/>
                                  </a:cubicBezTo>
                                  <a:cubicBezTo>
                                    <a:pt x="205" y="146"/>
                                    <a:pt x="205" y="146"/>
                                    <a:pt x="205" y="146"/>
                                  </a:cubicBezTo>
                                  <a:cubicBezTo>
                                    <a:pt x="184" y="109"/>
                                    <a:pt x="184" y="109"/>
                                    <a:pt x="184" y="109"/>
                                  </a:cubicBezTo>
                                  <a:cubicBezTo>
                                    <a:pt x="163" y="146"/>
                                    <a:pt x="163" y="146"/>
                                    <a:pt x="163" y="146"/>
                                  </a:cubicBezTo>
                                  <a:cubicBezTo>
                                    <a:pt x="86" y="278"/>
                                    <a:pt x="86" y="278"/>
                                    <a:pt x="86" y="278"/>
                                  </a:cubicBezTo>
                                  <a:cubicBezTo>
                                    <a:pt x="73" y="280"/>
                                    <a:pt x="61" y="282"/>
                                    <a:pt x="48" y="2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1148317"/>
                              <a:ext cx="3218815" cy="1565275"/>
                            </a:xfrm>
                            <a:custGeom>
                              <a:rect b="b" l="l" r="r" t="t"/>
                              <a:pathLst>
                                <a:path extrusionOk="0" h="417" w="858">
                                  <a:moveTo>
                                    <a:pt x="272" y="417"/>
                                  </a:moveTo>
                                  <a:cubicBezTo>
                                    <a:pt x="178" y="376"/>
                                    <a:pt x="120" y="320"/>
                                    <a:pt x="120" y="259"/>
                                  </a:cubicBezTo>
                                  <a:cubicBezTo>
                                    <a:pt x="120" y="238"/>
                                    <a:pt x="126" y="219"/>
                                    <a:pt x="138" y="200"/>
                                  </a:cubicBezTo>
                                  <a:cubicBezTo>
                                    <a:pt x="677" y="200"/>
                                    <a:pt x="677" y="200"/>
                                    <a:pt x="677" y="200"/>
                                  </a:cubicBezTo>
                                  <a:cubicBezTo>
                                    <a:pt x="579" y="30"/>
                                    <a:pt x="579" y="30"/>
                                    <a:pt x="579" y="30"/>
                                  </a:cubicBezTo>
                                  <a:cubicBezTo>
                                    <a:pt x="616" y="27"/>
                                    <a:pt x="655" y="25"/>
                                    <a:pt x="694" y="25"/>
                                  </a:cubicBezTo>
                                  <a:cubicBezTo>
                                    <a:pt x="748" y="25"/>
                                    <a:pt x="799" y="28"/>
                                    <a:pt x="848" y="34"/>
                                  </a:cubicBezTo>
                                  <a:cubicBezTo>
                                    <a:pt x="845" y="33"/>
                                    <a:pt x="842" y="32"/>
                                    <a:pt x="840" y="31"/>
                                  </a:cubicBezTo>
                                  <a:cubicBezTo>
                                    <a:pt x="842" y="32"/>
                                    <a:pt x="845" y="33"/>
                                    <a:pt x="848" y="34"/>
                                  </a:cubicBezTo>
                                  <a:cubicBezTo>
                                    <a:pt x="851" y="34"/>
                                    <a:pt x="855" y="34"/>
                                    <a:pt x="858" y="35"/>
                                  </a:cubicBezTo>
                                  <a:cubicBezTo>
                                    <a:pt x="849" y="32"/>
                                    <a:pt x="841" y="30"/>
                                    <a:pt x="832" y="28"/>
                                  </a:cubicBezTo>
                                  <a:cubicBezTo>
                                    <a:pt x="832" y="28"/>
                                    <a:pt x="832" y="28"/>
                                    <a:pt x="832" y="28"/>
                                  </a:cubicBezTo>
                                  <a:cubicBezTo>
                                    <a:pt x="752" y="11"/>
                                    <a:pt x="660" y="0"/>
                                    <a:pt x="562" y="0"/>
                                  </a:cubicBezTo>
                                  <a:cubicBezTo>
                                    <a:pt x="561" y="0"/>
                                    <a:pt x="560" y="0"/>
                                    <a:pt x="560" y="0"/>
                                  </a:cubicBezTo>
                                  <a:cubicBezTo>
                                    <a:pt x="537" y="0"/>
                                    <a:pt x="515" y="1"/>
                                    <a:pt x="494" y="2"/>
                                  </a:cubicBezTo>
                                  <a:cubicBezTo>
                                    <a:pt x="487" y="2"/>
                                    <a:pt x="480" y="2"/>
                                    <a:pt x="472" y="3"/>
                                  </a:cubicBezTo>
                                  <a:cubicBezTo>
                                    <a:pt x="472" y="3"/>
                                    <a:pt x="472" y="3"/>
                                    <a:pt x="472" y="3"/>
                                  </a:cubicBezTo>
                                  <a:cubicBezTo>
                                    <a:pt x="472" y="3"/>
                                    <a:pt x="472" y="3"/>
                                    <a:pt x="472" y="3"/>
                                  </a:cubicBezTo>
                                  <a:cubicBezTo>
                                    <a:pt x="404" y="7"/>
                                    <a:pt x="340" y="16"/>
                                    <a:pt x="282" y="30"/>
                                  </a:cubicBezTo>
                                  <a:cubicBezTo>
                                    <a:pt x="277" y="31"/>
                                    <a:pt x="272" y="32"/>
                                    <a:pt x="267" y="33"/>
                                  </a:cubicBezTo>
                                  <a:cubicBezTo>
                                    <a:pt x="233" y="42"/>
                                    <a:pt x="201" y="51"/>
                                    <a:pt x="173" y="63"/>
                                  </a:cubicBezTo>
                                  <a:cubicBezTo>
                                    <a:pt x="66" y="103"/>
                                    <a:pt x="0" y="161"/>
                                    <a:pt x="0" y="225"/>
                                  </a:cubicBezTo>
                                  <a:cubicBezTo>
                                    <a:pt x="0" y="307"/>
                                    <a:pt x="109" y="378"/>
                                    <a:pt x="272" y="417"/>
                                  </a:cubicBezTo>
                                  <a:close/>
                                  <a:moveTo>
                                    <a:pt x="494" y="40"/>
                                  </a:moveTo>
                                  <a:cubicBezTo>
                                    <a:pt x="541" y="121"/>
                                    <a:pt x="541" y="121"/>
                                    <a:pt x="541" y="121"/>
                                  </a:cubicBezTo>
                                  <a:cubicBezTo>
                                    <a:pt x="230" y="121"/>
                                    <a:pt x="230" y="121"/>
                                    <a:pt x="230" y="121"/>
                                  </a:cubicBezTo>
                                  <a:cubicBezTo>
                                    <a:pt x="296" y="84"/>
                                    <a:pt x="387" y="56"/>
                                    <a:pt x="494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B9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548640" cy="4622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Optimum" w:cs="Optimum" w:eastAsia="Optimum" w:hAnsi="Optimum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Optimum" w:cs="Optimum" w:eastAsia="Optimum" w:hAnsi="Optimum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i w:val="1"/>
          <w:color w:val="11111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111111"/>
          <w:sz w:val="22"/>
          <w:szCs w:val="22"/>
          <w:rtl w:val="0"/>
        </w:rPr>
        <w:t xml:space="preserve">Please fill out this form in detail.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color w:val="66cc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color w:val="111111"/>
        </w:rPr>
      </w:pPr>
      <w:r w:rsidDel="00000000" w:rsidR="00000000" w:rsidRPr="00000000">
        <w:rPr>
          <w:rFonts w:ascii="Merriweather" w:cs="Merriweather" w:eastAsia="Merriweather" w:hAnsi="Merriweather"/>
          <w:color w:val="111111"/>
          <w:rtl w:val="0"/>
        </w:rPr>
        <w:t xml:space="preserve">Company Data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7.0" w:type="dxa"/>
        <w:jc w:val="left"/>
        <w:tblInd w:w="-17.0" w:type="dxa"/>
        <w:tblLayout w:type="fixed"/>
        <w:tblLook w:val="0000"/>
      </w:tblPr>
      <w:tblGrid>
        <w:gridCol w:w="1637"/>
        <w:gridCol w:w="450"/>
        <w:gridCol w:w="360"/>
        <w:gridCol w:w="1165"/>
        <w:gridCol w:w="5945"/>
        <w:tblGridChange w:id="0">
          <w:tblGrid>
            <w:gridCol w:w="1637"/>
            <w:gridCol w:w="450"/>
            <w:gridCol w:w="360"/>
            <w:gridCol w:w="1165"/>
            <w:gridCol w:w="5945"/>
          </w:tblGrid>
        </w:tblGridChange>
      </w:tblGrid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pStyle w:val="Heading5"/>
              <w:numPr>
                <w:ilvl w:val="4"/>
                <w:numId w:val="2"/>
              </w:numPr>
              <w:ind w:left="-91" w:firstLine="0.9999999999999964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Company Name </w:t>
            </w:r>
          </w:p>
        </w:tc>
        <w:tc>
          <w:tcPr>
            <w:gridSpan w:val="4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[ABC Company]</w:t>
            </w:r>
          </w:p>
        </w:tc>
      </w:tr>
      <w:tr>
        <w:trPr>
          <w:trHeight w:val="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Style w:val="Heading5"/>
              <w:numPr>
                <w:ilvl w:val="4"/>
                <w:numId w:val="2"/>
              </w:numPr>
              <w:ind w:left="-91" w:firstLine="0.9999999999999964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2"/>
              </w:numPr>
              <w:ind w:left="-91" w:firstLine="0.9999999999999964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Postal address</w:t>
            </w:r>
          </w:p>
        </w:tc>
        <w:tc>
          <w:tcPr>
            <w:gridSpan w:val="4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0" w:hanging="360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[7911 Pacific St. Yuma, AZ 85365]</w:t>
            </w:r>
          </w:p>
        </w:tc>
      </w:tr>
      <w:tr>
        <w:trPr>
          <w:trHeight w:val="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2"/>
              </w:numPr>
              <w:ind w:left="-91" w:firstLine="0.9999999999999964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2"/>
              </w:numPr>
              <w:ind w:left="-91" w:firstLine="0.9999999999999964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Company URL</w:t>
            </w:r>
          </w:p>
        </w:tc>
        <w:tc>
          <w:tcPr>
            <w:gridSpan w:val="4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[https:/abc.google.com/b/2369854710236587410111]</w:t>
            </w:r>
          </w:p>
        </w:tc>
      </w:tr>
      <w:tr>
        <w:trPr>
          <w:trHeight w:val="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Style w:val="Heading1"/>
              <w:numPr>
                <w:ilvl w:val="0"/>
                <w:numId w:val="2"/>
              </w:numPr>
              <w:ind w:left="-91" w:firstLine="0.9999999999999964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2"/>
              </w:numPr>
              <w:ind w:left="-91" w:firstLine="0.9999999999999964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Telephone No.</w:t>
            </w:r>
          </w:p>
        </w:tc>
        <w:tc>
          <w:tcPr>
            <w:gridSpan w:val="4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[+12365987420]</w:t>
            </w:r>
          </w:p>
        </w:tc>
      </w:tr>
      <w:tr>
        <w:trPr>
          <w:trHeight w:val="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pStyle w:val="Heading1"/>
              <w:numPr>
                <w:ilvl w:val="0"/>
                <w:numId w:val="2"/>
              </w:numPr>
              <w:ind w:left="-91" w:firstLine="0.9999999999999964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ind w:left="-91" w:firstLine="0.9999999999999964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Fax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[1-236-2365987422]</w:t>
            </w:r>
          </w:p>
        </w:tc>
      </w:tr>
      <w:tr>
        <w:trPr>
          <w:trHeight w:val="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ind w:left="-91" w:firstLine="0.9999999999999964"/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widowControl w:val="1"/>
              <w:numPr>
                <w:ilvl w:val="6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1" w:right="0" w:firstLine="0.999999999999996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[20365448]</w:t>
            </w:r>
          </w:p>
        </w:tc>
      </w:tr>
      <w:tr>
        <w:trPr>
          <w:trHeight w:val="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1"/>
              <w:numPr>
                <w:ilvl w:val="6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1" w:right="0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ind w:left="-91" w:firstLine="0.9999999999999964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[Ellie]</w:t>
            </w:r>
          </w:p>
        </w:tc>
      </w:tr>
      <w:tr>
        <w:trPr>
          <w:trHeight w:val="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ind w:left="-91" w:firstLine="0.9999999999999964"/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E-mail address</w:t>
            </w:r>
          </w:p>
        </w:tc>
        <w:tc>
          <w:tcPr>
            <w:gridSpan w:val="4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[abccompany@email.com]</w:t>
            </w:r>
          </w:p>
        </w:tc>
      </w:tr>
      <w:tr>
        <w:trPr>
          <w:trHeight w:val="20" w:hRule="atLeast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Name Managing Director</w:t>
            </w:r>
          </w:p>
        </w:tc>
        <w:tc>
          <w:tcPr>
            <w:gridSpan w:val="2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[Andrew]</w:t>
            </w:r>
          </w:p>
        </w:tc>
      </w:tr>
      <w:tr>
        <w:trPr>
          <w:trHeight w:val="20" w:hRule="atLeast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Legal representative</w:t>
            </w:r>
          </w:p>
        </w:tc>
        <w:tc>
          <w:tcPr>
            <w:gridSpan w:val="2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[Skylar]</w:t>
            </w:r>
          </w:p>
        </w:tc>
      </w:tr>
      <w:tr>
        <w:trPr>
          <w:trHeight w:val="20" w:hRule="atLeast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No. of Years in Business</w:t>
            </w:r>
          </w:p>
        </w:tc>
        <w:tc>
          <w:tcPr>
            <w:gridSpan w:val="2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[10 Years]</w:t>
            </w:r>
          </w:p>
        </w:tc>
      </w:tr>
      <w:tr>
        <w:trPr>
          <w:trHeight w:val="20" w:hRule="atLeast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Total No. of (Permanent) Employees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[50]</w:t>
            </w:r>
          </w:p>
        </w:tc>
      </w:tr>
      <w:tr>
        <w:trPr>
          <w:trHeight w:val="20" w:hRule="atLeast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Number of seasonal employees: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[25]</w:t>
            </w:r>
          </w:p>
        </w:tc>
      </w:tr>
      <w:tr>
        <w:trPr>
          <w:trHeight w:val="20" w:hRule="atLeast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Number of employees in production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[25]</w:t>
            </w:r>
          </w:p>
        </w:tc>
      </w:tr>
      <w:tr>
        <w:trPr>
          <w:trHeight w:val="20" w:hRule="atLeast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Number of shifts:</w:t>
            </w:r>
          </w:p>
        </w:tc>
        <w:tc>
          <w:tcPr>
            <w:gridSpan w:val="3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trHeight w:val="2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0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right w:color="2db9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pStyle w:val="Heading2"/>
              <w:numPr>
                <w:ilvl w:val="1"/>
                <w:numId w:val="2"/>
              </w:numPr>
              <w:ind w:left="-91" w:firstLine="0.9999999999999964"/>
              <w:jc w:val="left"/>
              <w:rPr>
                <w:rFonts w:ascii="Calibri" w:cs="Calibri" w:eastAsia="Calibri" w:hAnsi="Calibri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Total Annual Revenue</w:t>
            </w:r>
          </w:p>
        </w:tc>
        <w:tc>
          <w:tcPr>
            <w:gridSpan w:val="3"/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[10,00,000]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Merriweather" w:cs="Merriweather" w:eastAsia="Merriweather" w:hAnsi="Merriweather"/>
          <w:color w:val="11111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color w:val="111111"/>
          <w:rtl w:val="0"/>
        </w:rPr>
        <w:t xml:space="preserve">Company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Corporation</w:t>
        <w:tab/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Limited Liability Company</w:t>
      </w:r>
    </w:p>
    <w:p w:rsidR="00000000" w:rsidDel="00000000" w:rsidP="00000000" w:rsidRDefault="00000000" w:rsidRPr="00000000" w14:paraId="000000A9">
      <w:pPr>
        <w:spacing w:line="360" w:lineRule="auto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Partnership</w:t>
        <w:tab/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Sole Proprietor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Merriweather" w:cs="Merriweather" w:eastAsia="Merriweather" w:hAnsi="Merriweather"/>
          <w:color w:val="111111"/>
        </w:rPr>
      </w:pPr>
      <w:r w:rsidDel="00000000" w:rsidR="00000000" w:rsidRPr="00000000">
        <w:rPr>
          <w:rFonts w:ascii="Merriweather" w:cs="Merriweather" w:eastAsia="Merriweather" w:hAnsi="Merriweather"/>
          <w:color w:val="111111"/>
          <w:rtl w:val="0"/>
        </w:rPr>
        <w:t xml:space="preserve">Assessment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5.0" w:type="dxa"/>
        <w:jc w:val="left"/>
        <w:tblInd w:w="-5.0" w:type="dxa"/>
        <w:tblLayout w:type="fixed"/>
        <w:tblLook w:val="0000"/>
      </w:tblPr>
      <w:tblGrid>
        <w:gridCol w:w="3695"/>
        <w:gridCol w:w="5940"/>
        <w:tblGridChange w:id="0">
          <w:tblGrid>
            <w:gridCol w:w="3695"/>
            <w:gridCol w:w="5940"/>
          </w:tblGrid>
        </w:tblGridChange>
      </w:tblGrid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Pre-assessment needed?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color w:val="11111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  Yes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color w:val="11111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  No       When: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Preferred date for the initial audit: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Preferred language for the assessment: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Preferred language for the report: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color w:val="11111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  English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color w:val="11111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  French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color w:val="11111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  Other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Preferred number of certificates: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Is your company already certified? 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color w:val="11111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  Yes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color w:val="11111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  No       Schemes: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b9ff" w:space="0" w:sz="4" w:val="single"/>
              <w:bottom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b w:val="0"/>
                <w:color w:val="11111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ind w:left="-103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IFS COID code (if applicable)</w:t>
            </w:r>
          </w:p>
        </w:tc>
        <w:tc>
          <w:tcPr>
            <w:tcBorders>
              <w:top w:color="2db9ff" w:space="0" w:sz="4" w:val="single"/>
              <w:left w:color="2db9ff" w:space="0" w:sz="4" w:val="single"/>
              <w:bottom w:color="2db9ff" w:space="0" w:sz="4" w:val="single"/>
              <w:right w:color="2db9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COID: </w:t>
            </w:r>
          </w:p>
        </w:tc>
      </w:tr>
    </w:tbl>
    <w:p w:rsidR="00000000" w:rsidDel="00000000" w:rsidP="00000000" w:rsidRDefault="00000000" w:rsidRPr="00000000" w14:paraId="000000C7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rPr>
          <w:rFonts w:ascii="Merriweather" w:cs="Merriweather" w:eastAsia="Merriweather" w:hAnsi="Merriweather"/>
          <w:color w:val="111111"/>
        </w:rPr>
      </w:pPr>
      <w:r w:rsidDel="00000000" w:rsidR="00000000" w:rsidRPr="00000000">
        <w:rPr>
          <w:rFonts w:ascii="Merriweather" w:cs="Merriweather" w:eastAsia="Merriweather" w:hAnsi="Merriweather"/>
          <w:color w:val="111111"/>
          <w:rtl w:val="0"/>
        </w:rPr>
        <w:t xml:space="preserve">Main Process Steps</w:t>
      </w:r>
    </w:p>
    <w:p w:rsidR="00000000" w:rsidDel="00000000" w:rsidP="00000000" w:rsidRDefault="00000000" w:rsidRPr="00000000" w14:paraId="000000C9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1430"/>
        </w:tabs>
        <w:spacing w:line="360" w:lineRule="auto"/>
        <w:ind w:left="12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Purchase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Processing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Packaging</w:t>
        <w:tab/>
      </w:r>
    </w:p>
    <w:p w:rsidR="00000000" w:rsidDel="00000000" w:rsidP="00000000" w:rsidRDefault="00000000" w:rsidRPr="00000000" w14:paraId="000000CB">
      <w:pPr>
        <w:tabs>
          <w:tab w:val="left" w:pos="1430"/>
        </w:tabs>
        <w:spacing w:line="360" w:lineRule="auto"/>
        <w:ind w:left="12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Transport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Storage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Distribution</w:t>
      </w:r>
    </w:p>
    <w:p w:rsidR="00000000" w:rsidDel="00000000" w:rsidP="00000000" w:rsidRDefault="00000000" w:rsidRPr="00000000" w14:paraId="000000CC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rPr>
          <w:rFonts w:ascii="Merriweather" w:cs="Merriweather" w:eastAsia="Merriweather" w:hAnsi="Merriweather"/>
          <w:color w:val="111111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Product Category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1430"/>
        </w:tabs>
        <w:spacing w:line="360" w:lineRule="auto"/>
        <w:ind w:left="12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Purchase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Processing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Packaging</w:t>
        <w:tab/>
      </w:r>
    </w:p>
    <w:p w:rsidR="00000000" w:rsidDel="00000000" w:rsidP="00000000" w:rsidRDefault="00000000" w:rsidRPr="00000000" w14:paraId="000000D0">
      <w:pPr>
        <w:tabs>
          <w:tab w:val="left" w:pos="1430"/>
        </w:tabs>
        <w:spacing w:line="360" w:lineRule="auto"/>
        <w:ind w:left="12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Transport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Storage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Distribution</w:t>
      </w:r>
    </w:p>
    <w:p w:rsidR="00000000" w:rsidDel="00000000" w:rsidP="00000000" w:rsidRDefault="00000000" w:rsidRPr="00000000" w14:paraId="000000D1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Technologies 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1430"/>
        </w:tabs>
        <w:spacing w:line="360" w:lineRule="auto"/>
        <w:ind w:left="12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Purchase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Processing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Packaging</w:t>
        <w:tab/>
      </w:r>
    </w:p>
    <w:p w:rsidR="00000000" w:rsidDel="00000000" w:rsidP="00000000" w:rsidRDefault="00000000" w:rsidRPr="00000000" w14:paraId="000000D5">
      <w:pPr>
        <w:tabs>
          <w:tab w:val="left" w:pos="1430"/>
        </w:tabs>
        <w:spacing w:line="360" w:lineRule="auto"/>
        <w:ind w:left="12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Transport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Storage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color w:val="11111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  Distribution</w:t>
      </w:r>
    </w:p>
    <w:p w:rsidR="00000000" w:rsidDel="00000000" w:rsidP="00000000" w:rsidRDefault="00000000" w:rsidRPr="00000000" w14:paraId="000000D6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rPr>
          <w:rFonts w:ascii="Merriweather" w:cs="Merriweather" w:eastAsia="Merriweather" w:hAnsi="Merriweather"/>
          <w:b w:val="0"/>
          <w:color w:val="111111"/>
        </w:rPr>
      </w:pPr>
      <w:r w:rsidDel="00000000" w:rsidR="00000000" w:rsidRPr="00000000">
        <w:rPr>
          <w:rFonts w:ascii="Merriweather" w:cs="Merriweather" w:eastAsia="Merriweather" w:hAnsi="Merriweather"/>
          <w:color w:val="111111"/>
          <w:rtl w:val="0"/>
        </w:rPr>
        <w:t xml:space="preserve">Description of Product Groups</w:t>
      </w: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420" w:hRule="atLeast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rPr>
          <w:rFonts w:ascii="Merriweather" w:cs="Merriweather" w:eastAsia="Merriweather" w:hAnsi="Merriweather"/>
          <w:b w:val="0"/>
          <w:color w:val="111111"/>
        </w:rPr>
      </w:pPr>
      <w:r w:rsidDel="00000000" w:rsidR="00000000" w:rsidRPr="00000000">
        <w:rPr>
          <w:rFonts w:ascii="Merriweather" w:cs="Merriweather" w:eastAsia="Merriweather" w:hAnsi="Merriweather"/>
          <w:color w:val="111111"/>
          <w:rtl w:val="0"/>
        </w:rPr>
        <w:t xml:space="preserve">Correctness of filled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b w:val="0"/>
          <w:color w:val="11111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Undersigned declares that the filled data in this form are correct and represent the present organisation and company situation.</w:t>
      </w:r>
    </w:p>
    <w:p w:rsidR="00000000" w:rsidDel="00000000" w:rsidP="00000000" w:rsidRDefault="00000000" w:rsidRPr="00000000" w14:paraId="000000E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5"/>
        <w:gridCol w:w="2175"/>
        <w:gridCol w:w="990"/>
        <w:gridCol w:w="1584"/>
        <w:gridCol w:w="1476"/>
        <w:gridCol w:w="1885"/>
        <w:tblGridChange w:id="0">
          <w:tblGrid>
            <w:gridCol w:w="975"/>
            <w:gridCol w:w="2175"/>
            <w:gridCol w:w="990"/>
            <w:gridCol w:w="1584"/>
            <w:gridCol w:w="1476"/>
            <w:gridCol w:w="1885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E5">
            <w:pPr>
              <w:spacing w:line="276" w:lineRule="auto"/>
              <w:ind w:left="-108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Name:</w:t>
            </w:r>
          </w:p>
        </w:tc>
        <w:tc>
          <w:tcPr>
            <w:shd w:fill="f3fbff" w:val="clear"/>
            <w:vAlign w:val="bottom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Andrew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spacing w:line="276" w:lineRule="auto"/>
              <w:jc w:val="righ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Date:</w:t>
            </w:r>
          </w:p>
        </w:tc>
        <w:tc>
          <w:tcPr>
            <w:shd w:fill="f3fbff" w:val="clear"/>
            <w:vAlign w:val="bottom"/>
          </w:tcPr>
          <w:p w:rsidR="00000000" w:rsidDel="00000000" w:rsidP="00000000" w:rsidRDefault="00000000" w:rsidRPr="00000000" w14:paraId="000000E8">
            <w:pPr>
              <w:spacing w:line="276" w:lineRule="auto"/>
              <w:ind w:left="-18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18-04-2019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spacing w:line="276" w:lineRule="auto"/>
              <w:jc w:val="righ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Signature:</w:t>
            </w:r>
          </w:p>
        </w:tc>
        <w:tc>
          <w:tcPr>
            <w:shd w:fill="f3fbff" w:val="clear"/>
            <w:vAlign w:val="bottom"/>
          </w:tcPr>
          <w:p w:rsidR="00000000" w:rsidDel="00000000" w:rsidP="00000000" w:rsidRDefault="00000000" w:rsidRPr="00000000" w14:paraId="000000EA">
            <w:pPr>
              <w:spacing w:line="276" w:lineRule="auto"/>
              <w:ind w:left="-18"/>
              <w:rPr>
                <w:rFonts w:ascii="Desyrel" w:cs="Desyrel" w:eastAsia="Desyrel" w:hAnsi="Desyre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Desyrel" w:cs="Desyrel" w:eastAsia="Desyrel" w:hAnsi="Desyrel"/>
                <w:b w:val="0"/>
                <w:sz w:val="22"/>
                <w:szCs w:val="22"/>
                <w:rtl w:val="0"/>
              </w:rPr>
              <w:t xml:space="preserve">Andrew</w:t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76200</wp:posOffset>
                </wp:positionV>
                <wp:extent cx="548640" cy="46228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71680" y="3548860"/>
                          <a:ext cx="548640" cy="462280"/>
                          <a:chOff x="5071680" y="3548860"/>
                          <a:chExt cx="548640" cy="462280"/>
                        </a:xfrm>
                      </wpg:grpSpPr>
                      <wpg:grpSp>
                        <wpg:cNvGrpSpPr/>
                        <wpg:grpSpPr>
                          <a:xfrm>
                            <a:off x="5071680" y="3548860"/>
                            <a:ext cx="548640" cy="462280"/>
                            <a:chOff x="0" y="0"/>
                            <a:chExt cx="3218815" cy="27135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18800" cy="2713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754912" y="0"/>
                              <a:ext cx="1316355" cy="1197610"/>
                            </a:xfrm>
                            <a:custGeom>
                              <a:rect b="b" l="l" r="r" t="t"/>
                              <a:pathLst>
                                <a:path extrusionOk="0" h="319" w="351">
                                  <a:moveTo>
                                    <a:pt x="184" y="158"/>
                                  </a:moveTo>
                                  <a:cubicBezTo>
                                    <a:pt x="260" y="289"/>
                                    <a:pt x="260" y="289"/>
                                    <a:pt x="260" y="289"/>
                                  </a:cubicBezTo>
                                  <a:cubicBezTo>
                                    <a:pt x="268" y="289"/>
                                    <a:pt x="277" y="289"/>
                                    <a:pt x="286" y="289"/>
                                  </a:cubicBezTo>
                                  <a:cubicBezTo>
                                    <a:pt x="308" y="289"/>
                                    <a:pt x="330" y="289"/>
                                    <a:pt x="351" y="290"/>
                                  </a:cubicBezTo>
                                  <a:cubicBezTo>
                                    <a:pt x="184" y="0"/>
                                    <a:pt x="184" y="0"/>
                                    <a:pt x="184" y="0"/>
                                  </a:cubicBezTo>
                                  <a:cubicBezTo>
                                    <a:pt x="0" y="319"/>
                                    <a:pt x="0" y="319"/>
                                    <a:pt x="0" y="319"/>
                                  </a:cubicBezTo>
                                  <a:cubicBezTo>
                                    <a:pt x="32" y="312"/>
                                    <a:pt x="66" y="305"/>
                                    <a:pt x="101" y="301"/>
                                  </a:cubicBezTo>
                                  <a:lnTo>
                                    <a:pt x="184" y="158"/>
                                  </a:lnTo>
                                  <a:close/>
                                  <a:moveTo>
                                    <a:pt x="48" y="285"/>
                                  </a:moveTo>
                                  <a:cubicBezTo>
                                    <a:pt x="184" y="49"/>
                                    <a:pt x="184" y="49"/>
                                    <a:pt x="184" y="49"/>
                                  </a:cubicBezTo>
                                  <a:cubicBezTo>
                                    <a:pt x="309" y="265"/>
                                    <a:pt x="309" y="265"/>
                                    <a:pt x="309" y="265"/>
                                  </a:cubicBezTo>
                                  <a:cubicBezTo>
                                    <a:pt x="301" y="265"/>
                                    <a:pt x="293" y="265"/>
                                    <a:pt x="286" y="265"/>
                                  </a:cubicBezTo>
                                  <a:cubicBezTo>
                                    <a:pt x="282" y="265"/>
                                    <a:pt x="278" y="265"/>
                                    <a:pt x="274" y="265"/>
                                  </a:cubicBezTo>
                                  <a:cubicBezTo>
                                    <a:pt x="205" y="146"/>
                                    <a:pt x="205" y="146"/>
                                    <a:pt x="205" y="146"/>
                                  </a:cubicBezTo>
                                  <a:cubicBezTo>
                                    <a:pt x="184" y="109"/>
                                    <a:pt x="184" y="109"/>
                                    <a:pt x="184" y="109"/>
                                  </a:cubicBezTo>
                                  <a:cubicBezTo>
                                    <a:pt x="163" y="146"/>
                                    <a:pt x="163" y="146"/>
                                    <a:pt x="163" y="146"/>
                                  </a:cubicBezTo>
                                  <a:cubicBezTo>
                                    <a:pt x="86" y="278"/>
                                    <a:pt x="86" y="278"/>
                                    <a:pt x="86" y="278"/>
                                  </a:cubicBezTo>
                                  <a:cubicBezTo>
                                    <a:pt x="73" y="280"/>
                                    <a:pt x="61" y="282"/>
                                    <a:pt x="48" y="2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1148317"/>
                              <a:ext cx="3218815" cy="1565275"/>
                            </a:xfrm>
                            <a:custGeom>
                              <a:rect b="b" l="l" r="r" t="t"/>
                              <a:pathLst>
                                <a:path extrusionOk="0" h="417" w="858">
                                  <a:moveTo>
                                    <a:pt x="272" y="417"/>
                                  </a:moveTo>
                                  <a:cubicBezTo>
                                    <a:pt x="178" y="376"/>
                                    <a:pt x="120" y="320"/>
                                    <a:pt x="120" y="259"/>
                                  </a:cubicBezTo>
                                  <a:cubicBezTo>
                                    <a:pt x="120" y="238"/>
                                    <a:pt x="126" y="219"/>
                                    <a:pt x="138" y="200"/>
                                  </a:cubicBezTo>
                                  <a:cubicBezTo>
                                    <a:pt x="677" y="200"/>
                                    <a:pt x="677" y="200"/>
                                    <a:pt x="677" y="200"/>
                                  </a:cubicBezTo>
                                  <a:cubicBezTo>
                                    <a:pt x="579" y="30"/>
                                    <a:pt x="579" y="30"/>
                                    <a:pt x="579" y="30"/>
                                  </a:cubicBezTo>
                                  <a:cubicBezTo>
                                    <a:pt x="616" y="27"/>
                                    <a:pt x="655" y="25"/>
                                    <a:pt x="694" y="25"/>
                                  </a:cubicBezTo>
                                  <a:cubicBezTo>
                                    <a:pt x="748" y="25"/>
                                    <a:pt x="799" y="28"/>
                                    <a:pt x="848" y="34"/>
                                  </a:cubicBezTo>
                                  <a:cubicBezTo>
                                    <a:pt x="845" y="33"/>
                                    <a:pt x="842" y="32"/>
                                    <a:pt x="840" y="31"/>
                                  </a:cubicBezTo>
                                  <a:cubicBezTo>
                                    <a:pt x="842" y="32"/>
                                    <a:pt x="845" y="33"/>
                                    <a:pt x="848" y="34"/>
                                  </a:cubicBezTo>
                                  <a:cubicBezTo>
                                    <a:pt x="851" y="34"/>
                                    <a:pt x="855" y="34"/>
                                    <a:pt x="858" y="35"/>
                                  </a:cubicBezTo>
                                  <a:cubicBezTo>
                                    <a:pt x="849" y="32"/>
                                    <a:pt x="841" y="30"/>
                                    <a:pt x="832" y="28"/>
                                  </a:cubicBezTo>
                                  <a:cubicBezTo>
                                    <a:pt x="832" y="28"/>
                                    <a:pt x="832" y="28"/>
                                    <a:pt x="832" y="28"/>
                                  </a:cubicBezTo>
                                  <a:cubicBezTo>
                                    <a:pt x="752" y="11"/>
                                    <a:pt x="660" y="0"/>
                                    <a:pt x="562" y="0"/>
                                  </a:cubicBezTo>
                                  <a:cubicBezTo>
                                    <a:pt x="561" y="0"/>
                                    <a:pt x="560" y="0"/>
                                    <a:pt x="560" y="0"/>
                                  </a:cubicBezTo>
                                  <a:cubicBezTo>
                                    <a:pt x="537" y="0"/>
                                    <a:pt x="515" y="1"/>
                                    <a:pt x="494" y="2"/>
                                  </a:cubicBezTo>
                                  <a:cubicBezTo>
                                    <a:pt x="487" y="2"/>
                                    <a:pt x="480" y="2"/>
                                    <a:pt x="472" y="3"/>
                                  </a:cubicBezTo>
                                  <a:cubicBezTo>
                                    <a:pt x="472" y="3"/>
                                    <a:pt x="472" y="3"/>
                                    <a:pt x="472" y="3"/>
                                  </a:cubicBezTo>
                                  <a:cubicBezTo>
                                    <a:pt x="472" y="3"/>
                                    <a:pt x="472" y="3"/>
                                    <a:pt x="472" y="3"/>
                                  </a:cubicBezTo>
                                  <a:cubicBezTo>
                                    <a:pt x="404" y="7"/>
                                    <a:pt x="340" y="16"/>
                                    <a:pt x="282" y="30"/>
                                  </a:cubicBezTo>
                                  <a:cubicBezTo>
                                    <a:pt x="277" y="31"/>
                                    <a:pt x="272" y="32"/>
                                    <a:pt x="267" y="33"/>
                                  </a:cubicBezTo>
                                  <a:cubicBezTo>
                                    <a:pt x="233" y="42"/>
                                    <a:pt x="201" y="51"/>
                                    <a:pt x="173" y="63"/>
                                  </a:cubicBezTo>
                                  <a:cubicBezTo>
                                    <a:pt x="66" y="103"/>
                                    <a:pt x="0" y="161"/>
                                    <a:pt x="0" y="225"/>
                                  </a:cubicBezTo>
                                  <a:cubicBezTo>
                                    <a:pt x="0" y="307"/>
                                    <a:pt x="109" y="378"/>
                                    <a:pt x="272" y="417"/>
                                  </a:cubicBezTo>
                                  <a:close/>
                                  <a:moveTo>
                                    <a:pt x="494" y="40"/>
                                  </a:moveTo>
                                  <a:cubicBezTo>
                                    <a:pt x="541" y="121"/>
                                    <a:pt x="541" y="121"/>
                                    <a:pt x="541" y="121"/>
                                  </a:cubicBezTo>
                                  <a:cubicBezTo>
                                    <a:pt x="230" y="121"/>
                                    <a:pt x="230" y="121"/>
                                    <a:pt x="230" y="121"/>
                                  </a:cubicBezTo>
                                  <a:cubicBezTo>
                                    <a:pt x="296" y="84"/>
                                    <a:pt x="387" y="56"/>
                                    <a:pt x="494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B9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76200</wp:posOffset>
                </wp:positionV>
                <wp:extent cx="548640" cy="4622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ABC Company</w:t>
      </w:r>
    </w:p>
    <w:p w:rsidR="00000000" w:rsidDel="00000000" w:rsidP="00000000" w:rsidRDefault="00000000" w:rsidRPr="00000000" w14:paraId="00000105">
      <w:pPr>
        <w:spacing w:line="276" w:lineRule="auto"/>
        <w:jc w:val="center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color w:val="111111"/>
          <w:sz w:val="22"/>
          <w:szCs w:val="22"/>
          <w:rtl w:val="0"/>
        </w:rPr>
        <w:t xml:space="preserve">7911 Pacific St. Yuma, AZ 85365], [+12365987420], [abccompany@email.com]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360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S Gothic"/>
  <w:font w:name="Optimum"/>
  <w:font w:name="Desyre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40"/>
      </w:tabs>
      <w:spacing w:after="0" w:before="0" w:line="240" w:lineRule="auto"/>
      <w:ind w:left="0" w:right="0" w:firstLine="0"/>
      <w:jc w:val="left"/>
      <w:rPr>
        <w:rFonts w:ascii="Optimum" w:cs="Optimum" w:eastAsia="Optimum" w:hAnsi="Optimum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Optimum" w:cs="Optimum" w:eastAsia="Optimum" w:hAnsi="Optimum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timum" w:cs="Optimum" w:eastAsia="Optimum" w:hAnsi="Optimum"/>
        <w:b w:val="1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Arial" w:cs="Arial" w:eastAsia="Arial" w:hAnsi="Arial"/>
      <w:b w:val="0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right"/>
    </w:pPr>
    <w:rPr>
      <w:rFonts w:ascii="Arial" w:cs="Arial" w:eastAsia="Arial" w:hAnsi="Arial"/>
      <w:b w:val="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rFonts w:ascii="Arial" w:cs="Arial" w:eastAsia="Arial" w:hAnsi="Arial"/>
      <w:b w:val="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