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color w:val="333333"/>
          <w:sz w:val="76"/>
          <w:szCs w:val="76"/>
        </w:rPr>
      </w:pPr>
      <w:r w:rsidDel="00000000" w:rsidR="00000000" w:rsidRPr="00000000">
        <w:rPr>
          <w:rtl w:val="0"/>
        </w:rPr>
      </w:r>
    </w:p>
    <w:p w:rsidR="00000000" w:rsidDel="00000000" w:rsidP="00000000" w:rsidRDefault="00000000" w:rsidRPr="00000000" w14:paraId="00000002">
      <w:pPr>
        <w:rPr>
          <w:rFonts w:ascii="Roboto" w:cs="Roboto" w:eastAsia="Roboto" w:hAnsi="Roboto"/>
          <w:b w:val="1"/>
          <w:color w:val="333333"/>
          <w:sz w:val="76"/>
          <w:szCs w:val="76"/>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333333"/>
          <w:sz w:val="76"/>
          <w:szCs w:val="76"/>
        </w:rPr>
      </w:pPr>
      <w:r w:rsidDel="00000000" w:rsidR="00000000" w:rsidRPr="00000000">
        <w:rPr>
          <w:rtl w:val="0"/>
        </w:rPr>
      </w:r>
    </w:p>
    <w:p w:rsidR="00000000" w:rsidDel="00000000" w:rsidP="00000000" w:rsidRDefault="00000000" w:rsidRPr="00000000" w14:paraId="00000004">
      <w:pPr>
        <w:rPr>
          <w:rFonts w:ascii="Roboto" w:cs="Roboto" w:eastAsia="Roboto" w:hAnsi="Roboto"/>
          <w:b w:val="1"/>
          <w:color w:val="333333"/>
          <w:sz w:val="76"/>
          <w:szCs w:val="76"/>
        </w:rPr>
      </w:pPr>
      <w:r w:rsidDel="00000000" w:rsidR="00000000" w:rsidRPr="00000000">
        <w:rPr>
          <w:rtl w:val="0"/>
        </w:rPr>
      </w:r>
    </w:p>
    <w:p w:rsidR="00000000" w:rsidDel="00000000" w:rsidP="00000000" w:rsidRDefault="00000000" w:rsidRPr="00000000" w14:paraId="00000005">
      <w:pPr>
        <w:rPr>
          <w:rFonts w:ascii="Roboto" w:cs="Roboto" w:eastAsia="Roboto" w:hAnsi="Roboto"/>
          <w:b w:val="1"/>
          <w:color w:val="333333"/>
          <w:sz w:val="76"/>
          <w:szCs w:val="76"/>
        </w:rPr>
      </w:pPr>
      <w:r w:rsidDel="00000000" w:rsidR="00000000" w:rsidRPr="00000000">
        <w:rPr>
          <w:rFonts w:ascii="Roboto" w:cs="Roboto" w:eastAsia="Roboto" w:hAnsi="Roboto"/>
          <w:b w:val="1"/>
          <w:color w:val="333333"/>
          <w:sz w:val="76"/>
          <w:szCs w:val="76"/>
          <w:rtl w:val="0"/>
        </w:rPr>
        <w:t xml:space="preserve">Case Study Report</w:t>
      </w:r>
    </w:p>
    <w:p w:rsidR="00000000" w:rsidDel="00000000" w:rsidP="00000000" w:rsidRDefault="00000000" w:rsidRPr="00000000" w14:paraId="00000006">
      <w:pP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sz w:val="24"/>
          <w:szCs w:val="24"/>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171450</wp:posOffset>
                </wp:positionV>
                <wp:extent cx="2535555" cy="6506210"/>
                <wp:effectExtent b="0" l="0" r="0" t="0"/>
                <wp:wrapNone/>
                <wp:docPr id="3" name=""/>
                <a:graphic>
                  <a:graphicData uri="http://schemas.microsoft.com/office/word/2010/wordprocessingShape">
                    <wps:wsp>
                      <wps:cNvSpPr/>
                      <wps:cNvPr id="3" name="Shape 3"/>
                      <wps:spPr>
                        <a:xfrm>
                          <a:off x="4082985" y="531658"/>
                          <a:ext cx="2526030" cy="6496685"/>
                        </a:xfrm>
                        <a:prstGeom prst="rect">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171450</wp:posOffset>
                </wp:positionV>
                <wp:extent cx="2535555" cy="650621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535555" cy="6506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152400</wp:posOffset>
                </wp:positionV>
                <wp:extent cx="4036060" cy="5174615"/>
                <wp:effectExtent b="0" l="0" r="0" t="0"/>
                <wp:wrapNone/>
                <wp:docPr id="1" name=""/>
                <a:graphic>
                  <a:graphicData uri="http://schemas.microsoft.com/office/word/2010/wordprocessingShape">
                    <wps:wsp>
                      <wps:cNvSpPr/>
                      <wps:cNvPr id="2" name="Shape 2"/>
                      <wps:spPr>
                        <a:xfrm>
                          <a:off x="3332733" y="1197455"/>
                          <a:ext cx="4026535" cy="516509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t xml:space="preserve">[NAME AND LOGO OF ACADEMIC INSTITUTION]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r>
                            <w:r w:rsidDel="00000000" w:rsidR="00000000" w:rsidRPr="00000000">
                              <w:rPr>
                                <w:rFonts w:ascii="Roboto" w:cs="Roboto" w:eastAsia="Roboto" w:hAnsi="Roboto"/>
                                <w:b w:val="0"/>
                                <w:i w:val="0"/>
                                <w:smallCaps w:val="0"/>
                                <w:strike w:val="0"/>
                                <w:color w:val="333333"/>
                                <w:sz w:val="24"/>
                                <w:vertAlign w:val="baseline"/>
                              </w:rPr>
                              <w:t xml:space="preserve">[COMPLETE ACADEMIC INSTITUTION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highlight w:val="yellow"/>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highlight w:val="yellow"/>
                                <w:vertAlign w:val="baseline"/>
                              </w:rPr>
                            </w:r>
                            <w:r w:rsidDel="00000000" w:rsidR="00000000" w:rsidRPr="00000000">
                              <w:rPr>
                                <w:rFonts w:ascii="Calibri" w:cs="Calibri" w:eastAsia="Calibri" w:hAnsi="Calibri"/>
                                <w:b w:val="1"/>
                                <w:i w:val="0"/>
                                <w:smallCaps w:val="0"/>
                                <w:strike w:val="0"/>
                                <w:color w:val="333333"/>
                                <w:sz w:val="24"/>
                                <w:vertAlign w:val="baseline"/>
                              </w:rPr>
                              <w:t xml:space="preserve">A Case Study on [SUBJECT MATTER]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4"/>
                                <w:vertAlign w:val="baseline"/>
                              </w:rPr>
                            </w:r>
                            <w:r w:rsidDel="00000000" w:rsidR="00000000" w:rsidRPr="00000000">
                              <w:rPr>
                                <w:rFonts w:ascii="Roboto" w:cs="Roboto" w:eastAsia="Roboto" w:hAnsi="Roboto"/>
                                <w:b w:val="1"/>
                                <w:i w:val="0"/>
                                <w:smallCaps w:val="0"/>
                                <w:strike w:val="0"/>
                                <w:color w:val="333333"/>
                                <w:sz w:val="24"/>
                                <w:vertAlign w:val="baseline"/>
                              </w:rPr>
                              <w:t xml:space="preserve">Submitted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4"/>
                                <w:vertAlign w:val="baseline"/>
                              </w:rPr>
                            </w:r>
                            <w:r w:rsidDel="00000000" w:rsidR="00000000" w:rsidRPr="00000000">
                              <w:rPr>
                                <w:rFonts w:ascii="Roboto" w:cs="Roboto" w:eastAsia="Roboto" w:hAnsi="Roboto"/>
                                <w:b w:val="1"/>
                                <w:i w:val="0"/>
                                <w:smallCaps w:val="0"/>
                                <w:strike w:val="0"/>
                                <w:color w:val="333333"/>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[LIST OF STUDENTS’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[COURSE/CLASS SECTION]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[YEAR LEVEL]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r>
                            <w:r w:rsidDel="00000000" w:rsidR="00000000" w:rsidRPr="00000000">
                              <w:rPr>
                                <w:rFonts w:ascii="Roboto" w:cs="Roboto" w:eastAsia="Roboto" w:hAnsi="Roboto"/>
                                <w:b w:val="1"/>
                                <w:i w:val="0"/>
                                <w:smallCaps w:val="0"/>
                                <w:strike w:val="0"/>
                                <w:color w:val="333333"/>
                                <w:sz w:val="24"/>
                                <w:vertAlign w:val="baseline"/>
                              </w:rPr>
                              <w:t xml:space="preserve">Submitted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4"/>
                                <w:vertAlign w:val="baseline"/>
                              </w:rPr>
                            </w:r>
                            <w:r w:rsidDel="00000000" w:rsidR="00000000" w:rsidRPr="00000000">
                              <w:rPr>
                                <w:rFonts w:ascii="Roboto" w:cs="Roboto" w:eastAsia="Roboto" w:hAnsi="Roboto"/>
                                <w:b w:val="0"/>
                                <w:i w:val="0"/>
                                <w:smallCaps w:val="0"/>
                                <w:strike w:val="0"/>
                                <w:color w:val="333333"/>
                                <w:sz w:val="22"/>
                                <w:vertAlign w:val="baseline"/>
                              </w:rPr>
                              <w:t xml:space="preserve">[NAME OF PROFESSOR]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[COURSE/SUBJECT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r w:rsidDel="00000000" w:rsidR="00000000" w:rsidRPr="00000000">
                              <w:rPr>
                                <w:rFonts w:ascii="Roboto" w:cs="Roboto" w:eastAsia="Roboto" w:hAnsi="Roboto"/>
                                <w:b w:val="0"/>
                                <w:i w:val="0"/>
                                <w:smallCaps w:val="0"/>
                                <w:strike w:val="0"/>
                                <w:color w:val="333333"/>
                                <w:sz w:val="22"/>
                                <w:vertAlign w:val="baseline"/>
                              </w:rPr>
                              <w:t xml:space="preserve">[DEPARTMENT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0"/>
                                <w:i w:val="0"/>
                                <w:smallCaps w:val="0"/>
                                <w:strike w:val="0"/>
                                <w:color w:val="333333"/>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333333"/>
                                <w:sz w:val="24"/>
                                <w:vertAlign w:val="baseline"/>
                              </w:rPr>
                            </w:r>
                            <w:r w:rsidDel="00000000" w:rsidR="00000000" w:rsidRPr="00000000">
                              <w:rPr>
                                <w:rFonts w:ascii="Roboto" w:cs="Roboto" w:eastAsia="Roboto" w:hAnsi="Roboto"/>
                                <w:b w:val="1"/>
                                <w:i w:val="0"/>
                                <w:smallCaps w:val="0"/>
                                <w:strike w:val="0"/>
                                <w:color w:val="333333"/>
                                <w:sz w:val="24"/>
                                <w:vertAlign w:val="baseline"/>
                              </w:rPr>
                              <w:t xml:space="preserve">[MONTH DAY YEAR]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152400</wp:posOffset>
                </wp:positionV>
                <wp:extent cx="4036060" cy="517461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036060" cy="5174615"/>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sz w:val="24"/>
          <w:szCs w:val="24"/>
          <w:highlight w:val="yellow"/>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111111"/>
          <w:sz w:val="42"/>
          <w:szCs w:val="42"/>
        </w:rPr>
      </w:pPr>
      <w:bookmarkStart w:colFirst="0" w:colLast="0" w:name="_gjdgxs" w:id="0"/>
      <w:bookmarkEnd w:id="0"/>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CONTENTS</w:t>
      </w:r>
    </w:p>
    <w:p w:rsidR="00000000" w:rsidDel="00000000" w:rsidP="00000000" w:rsidRDefault="00000000" w:rsidRPr="00000000" w14:paraId="0000001D">
      <w:pPr>
        <w:jc w:val="center"/>
        <w:rPr>
          <w:rFonts w:ascii="Calibri" w:cs="Calibri" w:eastAsia="Calibri" w:hAnsi="Calibri"/>
          <w:color w:val="111111"/>
          <w:sz w:val="24"/>
          <w:szCs w:val="24"/>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08"/>
        <w:gridCol w:w="2268"/>
        <w:tblGridChange w:id="0">
          <w:tblGrid>
            <w:gridCol w:w="7308"/>
            <w:gridCol w:w="2268"/>
          </w:tblGrid>
        </w:tblGridChange>
      </w:tblGrid>
      <w:tr>
        <w:trPr>
          <w:trHeight w:val="420" w:hRule="atLeast"/>
        </w:trPr>
        <w:tc>
          <w:tcPr>
            <w:vAlign w:val="center"/>
          </w:tcPr>
          <w:p w:rsidR="00000000" w:rsidDel="00000000" w:rsidP="00000000" w:rsidRDefault="00000000" w:rsidRPr="00000000" w14:paraId="0000001E">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 </w:t>
              <w:tab/>
              <w:t xml:space="preserve">Executive Summary</w:t>
              <w:tab/>
            </w:r>
          </w:p>
        </w:tc>
        <w:tc>
          <w:tcPr>
            <w:vAlign w:val="center"/>
          </w:tcPr>
          <w:p w:rsidR="00000000" w:rsidDel="00000000" w:rsidP="00000000" w:rsidRDefault="00000000" w:rsidRPr="00000000" w14:paraId="0000001F">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0">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2.</w:t>
              <w:tab/>
              <w:t xml:space="preserve">Introduction</w:t>
            </w:r>
          </w:p>
        </w:tc>
        <w:tc>
          <w:tcPr>
            <w:vAlign w:val="center"/>
          </w:tcPr>
          <w:p w:rsidR="00000000" w:rsidDel="00000000" w:rsidP="00000000" w:rsidRDefault="00000000" w:rsidRPr="00000000" w14:paraId="00000021">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2">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3.</w:t>
              <w:tab/>
              <w:t xml:space="preserve">Statement of the Problem</w:t>
              <w:tab/>
            </w:r>
          </w:p>
        </w:tc>
        <w:tc>
          <w:tcPr>
            <w:vAlign w:val="center"/>
          </w:tcPr>
          <w:p w:rsidR="00000000" w:rsidDel="00000000" w:rsidP="00000000" w:rsidRDefault="00000000" w:rsidRPr="00000000" w14:paraId="00000023">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4">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4.</w:t>
              <w:tab/>
              <w:t xml:space="preserve">Decision Criteria and Assumptions</w:t>
            </w:r>
          </w:p>
        </w:tc>
        <w:tc>
          <w:tcPr>
            <w:vAlign w:val="center"/>
          </w:tcPr>
          <w:p w:rsidR="00000000" w:rsidDel="00000000" w:rsidP="00000000" w:rsidRDefault="00000000" w:rsidRPr="00000000" w14:paraId="00000025">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6">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5.</w:t>
              <w:tab/>
              <w:t xml:space="preserve">Data Analysis</w:t>
              <w:tab/>
            </w:r>
          </w:p>
        </w:tc>
        <w:tc>
          <w:tcPr>
            <w:vAlign w:val="center"/>
          </w:tcPr>
          <w:p w:rsidR="00000000" w:rsidDel="00000000" w:rsidP="00000000" w:rsidRDefault="00000000" w:rsidRPr="00000000" w14:paraId="00000027">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8">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6.</w:t>
              <w:tab/>
              <w:t xml:space="preserve">Alternative Courses of Action</w:t>
              <w:tab/>
            </w:r>
          </w:p>
        </w:tc>
        <w:tc>
          <w:tcPr>
            <w:vAlign w:val="center"/>
          </w:tcPr>
          <w:p w:rsidR="00000000" w:rsidDel="00000000" w:rsidP="00000000" w:rsidRDefault="00000000" w:rsidRPr="00000000" w14:paraId="00000029">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A">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7.</w:t>
              <w:tab/>
              <w:t xml:space="preserve">Recommendations</w:t>
            </w:r>
          </w:p>
        </w:tc>
        <w:tc>
          <w:tcPr>
            <w:vAlign w:val="center"/>
          </w:tcPr>
          <w:p w:rsidR="00000000" w:rsidDel="00000000" w:rsidP="00000000" w:rsidRDefault="00000000" w:rsidRPr="00000000" w14:paraId="0000002B">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C">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8.</w:t>
              <w:tab/>
              <w:t xml:space="preserve">Implementation Plan</w:t>
              <w:tab/>
            </w:r>
          </w:p>
        </w:tc>
        <w:tc>
          <w:tcPr>
            <w:vAlign w:val="center"/>
          </w:tcPr>
          <w:p w:rsidR="00000000" w:rsidDel="00000000" w:rsidP="00000000" w:rsidRDefault="00000000" w:rsidRPr="00000000" w14:paraId="0000002D">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2E">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9.</w:t>
              <w:tab/>
              <w:t xml:space="preserve">Exhibits and Schedules</w:t>
            </w:r>
          </w:p>
        </w:tc>
        <w:tc>
          <w:tcPr>
            <w:vAlign w:val="center"/>
          </w:tcPr>
          <w:p w:rsidR="00000000" w:rsidDel="00000000" w:rsidP="00000000" w:rsidRDefault="00000000" w:rsidRPr="00000000" w14:paraId="0000002F">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30">
            <w:pPr>
              <w:ind w:left="270"/>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10.</w:t>
              <w:tab/>
              <w:t xml:space="preserve">References</w:t>
            </w:r>
          </w:p>
        </w:tc>
        <w:tc>
          <w:tcPr>
            <w:vAlign w:val="center"/>
          </w:tcPr>
          <w:p w:rsidR="00000000" w:rsidDel="00000000" w:rsidP="00000000" w:rsidRDefault="00000000" w:rsidRPr="00000000" w14:paraId="00000031">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xx</w:t>
            </w:r>
          </w:p>
        </w:tc>
      </w:tr>
      <w:tr>
        <w:trPr>
          <w:trHeight w:val="420" w:hRule="atLeast"/>
        </w:trPr>
        <w:tc>
          <w:tcPr>
            <w:vAlign w:val="center"/>
          </w:tcPr>
          <w:p w:rsidR="00000000" w:rsidDel="00000000" w:rsidP="00000000" w:rsidRDefault="00000000" w:rsidRPr="00000000" w14:paraId="00000032">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3">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4">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5">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6">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7">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8">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9">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A">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B">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C">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D">
            <w:pPr>
              <w:jc w:val="center"/>
              <w:rPr>
                <w:rFonts w:ascii="Calibri" w:cs="Calibri" w:eastAsia="Calibri" w:hAnsi="Calibri"/>
                <w:color w:val="111111"/>
                <w:sz w:val="24"/>
                <w:szCs w:val="24"/>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E">
            <w:pPr>
              <w:rPr>
                <w:rFonts w:ascii="Calibri" w:cs="Calibri" w:eastAsia="Calibri" w:hAnsi="Calibri"/>
                <w:color w:val="111111"/>
                <w:sz w:val="24"/>
                <w:szCs w:val="24"/>
              </w:rPr>
            </w:pPr>
            <w:r w:rsidDel="00000000" w:rsidR="00000000" w:rsidRPr="00000000">
              <w:rPr>
                <w:rtl w:val="0"/>
              </w:rPr>
            </w:r>
          </w:p>
        </w:tc>
        <w:tc>
          <w:tcPr>
            <w:vAlign w:val="center"/>
          </w:tcPr>
          <w:p w:rsidR="00000000" w:rsidDel="00000000" w:rsidP="00000000" w:rsidRDefault="00000000" w:rsidRPr="00000000" w14:paraId="0000003F">
            <w:pPr>
              <w:jc w:val="center"/>
              <w:rPr>
                <w:rFonts w:ascii="Calibri" w:cs="Calibri" w:eastAsia="Calibri" w:hAnsi="Calibri"/>
                <w:color w:val="111111"/>
                <w:sz w:val="24"/>
                <w:szCs w:val="24"/>
              </w:rPr>
            </w:pPr>
            <w:r w:rsidDel="00000000" w:rsidR="00000000" w:rsidRPr="00000000">
              <w:rPr>
                <w:rtl w:val="0"/>
              </w:rPr>
            </w:r>
          </w:p>
        </w:tc>
      </w:tr>
    </w:tbl>
    <w:p w:rsidR="00000000" w:rsidDel="00000000" w:rsidP="00000000" w:rsidRDefault="00000000" w:rsidRPr="00000000" w14:paraId="0000004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 Executive Summary</w:t>
      </w:r>
    </w:p>
    <w:p w:rsidR="00000000" w:rsidDel="00000000" w:rsidP="00000000" w:rsidRDefault="00000000" w:rsidRPr="00000000" w14:paraId="0000004C">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111111"/>
        </w:rPr>
      </w:pPr>
      <w:r w:rsidDel="00000000" w:rsidR="00000000" w:rsidRPr="00000000">
        <w:rPr>
          <w:rFonts w:ascii="Calibri" w:cs="Calibri" w:eastAsia="Calibri" w:hAnsi="Calibri"/>
          <w:color w:val="111111"/>
          <w:rtl w:val="0"/>
        </w:rPr>
        <w:t xml:space="preserve">This case study report focuses on the various alternative courses of action that </w:t>
      </w:r>
      <w:r w:rsidDel="00000000" w:rsidR="00000000" w:rsidRPr="00000000">
        <w:rPr>
          <w:rFonts w:ascii="Calibri" w:cs="Calibri" w:eastAsia="Calibri" w:hAnsi="Calibri"/>
          <w:color w:val="111111"/>
          <w:highlight w:val="yellow"/>
          <w:rtl w:val="0"/>
        </w:rPr>
        <w:t xml:space="preserve">[BUSINESS NAME]</w:t>
      </w:r>
      <w:r w:rsidDel="00000000" w:rsidR="00000000" w:rsidRPr="00000000">
        <w:rPr>
          <w:rFonts w:ascii="Calibri" w:cs="Calibri" w:eastAsia="Calibri" w:hAnsi="Calibri"/>
          <w:color w:val="111111"/>
          <w:rtl w:val="0"/>
        </w:rPr>
        <w:t xml:space="preserve"> can implement to address the issues of poor work performance and decrease in productivity within the </w:t>
      </w:r>
      <w:r w:rsidDel="00000000" w:rsidR="00000000" w:rsidRPr="00000000">
        <w:rPr>
          <w:rFonts w:ascii="Calibri" w:cs="Calibri" w:eastAsia="Calibri" w:hAnsi="Calibri"/>
          <w:color w:val="111111"/>
          <w:highlight w:val="yellow"/>
          <w:rtl w:val="0"/>
        </w:rPr>
        <w:t xml:space="preserve">[NAME]</w:t>
      </w:r>
      <w:r w:rsidDel="00000000" w:rsidR="00000000" w:rsidRPr="00000000">
        <w:rPr>
          <w:rFonts w:ascii="Calibri" w:cs="Calibri" w:eastAsia="Calibri" w:hAnsi="Calibri"/>
          <w:color w:val="111111"/>
          <w:rtl w:val="0"/>
        </w:rPr>
        <w:t xml:space="preserve"> department. We, the researchers, have gathered data and information based on the decision criteria and case assumptions of the business. A recommended course of action is singled out in this case study report with an implementation plan to serve as a guide for management. Furthermore, we present supplementary exhibits and schedules as well as our references.</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2. Introduction</w:t>
      </w:r>
    </w:p>
    <w:p w:rsidR="00000000" w:rsidDel="00000000" w:rsidP="00000000" w:rsidRDefault="00000000" w:rsidRPr="00000000" w14:paraId="0000005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[BUSINESS NAME]</w:t>
      </w:r>
      <w:r w:rsidDel="00000000" w:rsidR="00000000" w:rsidRPr="00000000">
        <w:rPr>
          <w:rFonts w:ascii="Calibri" w:cs="Calibri" w:eastAsia="Calibri" w:hAnsi="Calibri"/>
          <w:color w:val="111111"/>
          <w:rtl w:val="0"/>
        </w:rPr>
        <w:t xml:space="preserve"> sells different kinds of footwear in the suburbs of </w:t>
      </w:r>
      <w:r w:rsidDel="00000000" w:rsidR="00000000" w:rsidRPr="00000000">
        <w:rPr>
          <w:rFonts w:ascii="Calibri" w:cs="Calibri" w:eastAsia="Calibri" w:hAnsi="Calibri"/>
          <w:color w:val="111111"/>
          <w:highlight w:val="yellow"/>
          <w:rtl w:val="0"/>
        </w:rPr>
        <w:t xml:space="preserve">[LOCATION NAME]</w:t>
      </w:r>
      <w:r w:rsidDel="00000000" w:rsidR="00000000" w:rsidRPr="00000000">
        <w:rPr>
          <w:rFonts w:ascii="Calibri" w:cs="Calibri" w:eastAsia="Calibri" w:hAnsi="Calibri"/>
          <w:color w:val="111111"/>
          <w:rtl w:val="0"/>
        </w:rPr>
        <w:t xml:space="preserve">. The business is not the only commercial establishment selling such goods but it is the most preferred by customers due to the quality of its products and services. But even with such a solid business record, the business is still encountering internal problems and issues.</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commercial establishment employs 0.0 personnel and staff to carry out the daily operations of the business. About 0.0% of these employees are diligent and consistent in their work performance and productivity. But the owner of the business wants all of its employees to be more productive and competent in their work performance since he/she believes that an increase in work performance equates to an increase in business revenue. </w:t>
      </w:r>
    </w:p>
    <w:p w:rsidR="00000000" w:rsidDel="00000000" w:rsidP="00000000" w:rsidRDefault="00000000" w:rsidRPr="00000000" w14:paraId="0000005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3. Statement of the Problem</w:t>
      </w:r>
    </w:p>
    <w:p w:rsidR="00000000" w:rsidDel="00000000" w:rsidP="00000000" w:rsidRDefault="00000000" w:rsidRPr="00000000" w14:paraId="00000058">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How can the business increase the work performance and productivity of its employees, particularly those individuals who compose 0.0% of the workforce, without resorting to employee termination?</w:t>
      </w:r>
    </w:p>
    <w:p w:rsidR="00000000" w:rsidDel="00000000" w:rsidP="00000000" w:rsidRDefault="00000000" w:rsidRPr="00000000" w14:paraId="000000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4. Decision Criteria and Assumptions</w:t>
      </w:r>
    </w:p>
    <w:p w:rsidR="00000000" w:rsidDel="00000000" w:rsidP="00000000" w:rsidRDefault="00000000" w:rsidRPr="00000000" w14:paraId="0000005D">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incorporates the following criteria and assumptions used and referred to in gathering relevant data and information for this case study report:</w:t>
      </w:r>
    </w:p>
    <w:p w:rsidR="00000000" w:rsidDel="00000000" w:rsidP="00000000" w:rsidRDefault="00000000" w:rsidRPr="00000000" w14:paraId="0000005F">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0">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1">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64">
      <w:pPr>
        <w:ind w:left="720"/>
        <w:jc w:val="both"/>
        <w:rPr>
          <w:rFonts w:ascii="Calibri" w:cs="Calibri" w:eastAsia="Calibri" w:hAnsi="Calibri"/>
          <w:color w:val="111111"/>
          <w:sz w:val="24"/>
          <w:szCs w:val="24"/>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0"/>
        <w:gridCol w:w="4320"/>
        <w:tblGridChange w:id="0">
          <w:tblGrid>
            <w:gridCol w:w="504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Decision 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Assumptions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bl>
    <w:p w:rsidR="00000000" w:rsidDel="00000000" w:rsidP="00000000" w:rsidRDefault="00000000" w:rsidRPr="00000000" w14:paraId="0000006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5. Data Analysis</w:t>
      </w:r>
    </w:p>
    <w:p w:rsidR="00000000" w:rsidDel="00000000" w:rsidP="00000000" w:rsidRDefault="00000000" w:rsidRPr="00000000" w14:paraId="0000006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sorted out the data and information gathered by the business in relation to the work performance and productivity issues of the business. The tables and charts below show the following root causes of poor or low performance among 0.0 % of the business’ employees.  </w:t>
      </w:r>
    </w:p>
    <w:p w:rsidR="00000000" w:rsidDel="00000000" w:rsidP="00000000" w:rsidRDefault="00000000" w:rsidRPr="00000000" w14:paraId="00000070">
      <w:pPr>
        <w:ind w:left="720"/>
        <w:jc w:val="both"/>
        <w:rPr>
          <w:rFonts w:ascii="Calibri" w:cs="Calibri" w:eastAsia="Calibri" w:hAnsi="Calibri"/>
          <w:color w:val="111111"/>
          <w:sz w:val="24"/>
          <w:szCs w:val="24"/>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40"/>
        <w:gridCol w:w="4320"/>
        <w:tblGridChange w:id="0">
          <w:tblGrid>
            <w:gridCol w:w="5040"/>
            <w:gridCol w:w="4320"/>
          </w:tblGrid>
        </w:tblGridChange>
      </w:tblGrid>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Collected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Number of Employees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Tardiness and laziness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Unfavorable work environment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Conflict among the 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bl>
    <w:p w:rsidR="00000000" w:rsidDel="00000000" w:rsidP="00000000" w:rsidRDefault="00000000" w:rsidRPr="00000000" w14:paraId="00000079">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A">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B">
      <w:pPr>
        <w:jc w:val="cente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highlight w:val="yellow"/>
          <w:rtl w:val="0"/>
        </w:rPr>
        <w:t xml:space="preserve">[DATA CHARTS AND GRAPHS]</w:t>
      </w:r>
      <w:r w:rsidDel="00000000" w:rsidR="00000000" w:rsidRPr="00000000">
        <w:rPr>
          <w:rtl w:val="0"/>
        </w:rPr>
      </w:r>
    </w:p>
    <w:p w:rsidR="00000000" w:rsidDel="00000000" w:rsidP="00000000" w:rsidRDefault="00000000" w:rsidRPr="00000000" w14:paraId="0000007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6. Alternative Courses of Action</w:t>
      </w:r>
    </w:p>
    <w:p w:rsidR="00000000" w:rsidDel="00000000" w:rsidP="00000000" w:rsidRDefault="00000000" w:rsidRPr="00000000" w14:paraId="0000007F">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identify the following alternative courses of action which may be considered by the business in improving work performance and productivity within the workplace. The table below shows details on how the business can implement each course of action as well as their respective advantages and disadvantages. </w:t>
      </w:r>
    </w:p>
    <w:p w:rsidR="00000000" w:rsidDel="00000000" w:rsidP="00000000" w:rsidRDefault="00000000" w:rsidRPr="00000000" w14:paraId="00000081">
      <w:pPr>
        <w:ind w:left="720"/>
        <w:jc w:val="both"/>
        <w:rPr>
          <w:rFonts w:ascii="Calibri" w:cs="Calibri" w:eastAsia="Calibri" w:hAnsi="Calibri"/>
          <w:color w:val="111111"/>
          <w:sz w:val="24"/>
          <w:szCs w:val="24"/>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90"/>
        <w:gridCol w:w="3150"/>
        <w:gridCol w:w="2160"/>
        <w:gridCol w:w="2160"/>
        <w:tblGridChange w:id="0">
          <w:tblGrid>
            <w:gridCol w:w="1890"/>
            <w:gridCol w:w="3150"/>
            <w:gridCol w:w="216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Course of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Action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Advantages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Disadvantages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Action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Action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Action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color w:val="111111"/>
                <w:sz w:val="24"/>
                <w:szCs w:val="24"/>
              </w:rPr>
            </w:pPr>
            <w:r w:rsidDel="00000000" w:rsidR="00000000" w:rsidRPr="00000000">
              <w:rPr>
                <w:rtl w:val="0"/>
              </w:rPr>
            </w:r>
          </w:p>
        </w:tc>
      </w:tr>
    </w:tbl>
    <w:p w:rsidR="00000000" w:rsidDel="00000000" w:rsidP="00000000" w:rsidRDefault="00000000" w:rsidRPr="00000000" w14:paraId="0000009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7. Recommendation</w:t>
      </w:r>
    </w:p>
    <w:p w:rsidR="00000000" w:rsidDel="00000000" w:rsidP="00000000" w:rsidRDefault="00000000" w:rsidRPr="00000000" w14:paraId="00000094">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5">
      <w:pPr>
        <w:rPr>
          <w:rFonts w:ascii="Calibri" w:cs="Calibri" w:eastAsia="Calibri" w:hAnsi="Calibri"/>
          <w:color w:val="111111"/>
        </w:rPr>
      </w:pPr>
      <w:r w:rsidDel="00000000" w:rsidR="00000000" w:rsidRPr="00000000">
        <w:rPr>
          <w:rFonts w:ascii="Calibri" w:cs="Calibri" w:eastAsia="Calibri" w:hAnsi="Calibri"/>
          <w:color w:val="111111"/>
          <w:rtl w:val="0"/>
        </w:rPr>
        <w:t xml:space="preserve">Out of the alternative courses of action presented in the previous section of this case study report, we recommend </w:t>
      </w:r>
      <w:r w:rsidDel="00000000" w:rsidR="00000000" w:rsidRPr="00000000">
        <w:rPr>
          <w:rFonts w:ascii="Calibri" w:cs="Calibri" w:eastAsia="Calibri" w:hAnsi="Calibri"/>
          <w:color w:val="111111"/>
          <w:highlight w:val="yellow"/>
          <w:rtl w:val="0"/>
        </w:rPr>
        <w:t xml:space="preserve">[COURSE OF ACTION DETAILS]</w:t>
      </w:r>
      <w:r w:rsidDel="00000000" w:rsidR="00000000" w:rsidRPr="00000000">
        <w:rPr>
          <w:rFonts w:ascii="Calibri" w:cs="Calibri" w:eastAsia="Calibri" w:hAnsi="Calibri"/>
          <w:color w:val="111111"/>
          <w:rtl w:val="0"/>
        </w:rPr>
        <w:t xml:space="preserve">. This course of action is not costly and is workable on the current situation of the business. In this regard, there is no need to shut down operations to implement the course of action. Aside from that, the advantages presented for this course of action outweigh the disadvantages. </w:t>
      </w:r>
    </w:p>
    <w:p w:rsidR="00000000" w:rsidDel="00000000" w:rsidP="00000000" w:rsidRDefault="00000000" w:rsidRPr="00000000" w14:paraId="0000009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8. Implementation Plan</w:t>
      </w:r>
    </w:p>
    <w:p w:rsidR="00000000" w:rsidDel="00000000" w:rsidP="00000000" w:rsidRDefault="00000000" w:rsidRPr="00000000" w14:paraId="00000099">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9A">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can use this implementation plan as a guide in conducting the recommended course of action in this case study report. The table below will serve as management’s checklist since all the necessary tasks are provided for in chronological order. </w:t>
      </w:r>
    </w:p>
    <w:p w:rsidR="00000000" w:rsidDel="00000000" w:rsidP="00000000" w:rsidRDefault="00000000" w:rsidRPr="00000000" w14:paraId="0000009B">
      <w:pPr>
        <w:ind w:left="720"/>
        <w:jc w:val="both"/>
        <w:rPr>
          <w:rFonts w:ascii="Calibri" w:cs="Calibri" w:eastAsia="Calibri" w:hAnsi="Calibri"/>
          <w:color w:val="111111"/>
          <w:sz w:val="24"/>
          <w:szCs w:val="24"/>
        </w:rPr>
      </w:pPr>
      <w:r w:rsidDel="00000000" w:rsidR="00000000" w:rsidRPr="00000000">
        <w:rPr>
          <w:rtl w:val="0"/>
        </w:rPr>
      </w:r>
    </w:p>
    <w:tbl>
      <w:tblPr>
        <w:tblStyle w:val="Table5"/>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170"/>
        <w:gridCol w:w="3060"/>
        <w:gridCol w:w="5130"/>
        <w:tblGridChange w:id="0">
          <w:tblGrid>
            <w:gridCol w:w="1170"/>
            <w:gridCol w:w="3060"/>
            <w:gridCol w:w="51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Task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Task 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450"/>
              <w:rPr>
                <w:rFonts w:ascii="Calibri" w:cs="Calibri" w:eastAsia="Calibri" w:hAnsi="Calibri"/>
                <w:color w:val="111111"/>
                <w:sz w:val="24"/>
                <w:szCs w:val="24"/>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Task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ind w:left="450"/>
              <w:rPr>
                <w:rFonts w:ascii="Calibri" w:cs="Calibri" w:eastAsia="Calibri" w:hAnsi="Calibri"/>
                <w:color w:val="111111"/>
                <w:sz w:val="24"/>
                <w:szCs w:val="24"/>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Task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ind w:left="450"/>
              <w:rPr>
                <w:rFonts w:ascii="Calibri" w:cs="Calibri" w:eastAsia="Calibri" w:hAnsi="Calibri"/>
                <w:color w:val="111111"/>
                <w:sz w:val="24"/>
                <w:szCs w:val="24"/>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Task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ind w:left="450"/>
              <w:rPr>
                <w:rFonts w:ascii="Calibri" w:cs="Calibri" w:eastAsia="Calibri" w:hAnsi="Calibri"/>
                <w:color w:val="111111"/>
                <w:sz w:val="24"/>
                <w:szCs w:val="24"/>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Task 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ind w:left="450"/>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Task 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A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9. Exhibits and Schedules</w:t>
      </w:r>
    </w:p>
    <w:p w:rsidR="00000000" w:rsidDel="00000000" w:rsidP="00000000" w:rsidRDefault="00000000" w:rsidRPr="00000000" w14:paraId="000000B1">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lists the exhibits and schedules used in completing this case study report.</w:t>
      </w:r>
    </w:p>
    <w:p w:rsidR="00000000" w:rsidDel="00000000" w:rsidP="00000000" w:rsidRDefault="00000000" w:rsidRPr="00000000" w14:paraId="000000B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10. References</w:t>
      </w:r>
    </w:p>
    <w:p w:rsidR="00000000" w:rsidDel="00000000" w:rsidP="00000000" w:rsidRDefault="00000000" w:rsidRPr="00000000" w14:paraId="000000B6">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the list of references used and referred to during the preparation of this case study report.</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sectPr>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457200</wp:posOffset>
              </wp:positionV>
              <wp:extent cx="2533650" cy="385763"/>
              <wp:effectExtent b="0" l="0" r="0" t="0"/>
              <wp:wrapSquare wrapText="bothSides" distB="0" distT="0" distL="114300" distR="114300"/>
              <wp:docPr id="2" name=""/>
              <a:graphic>
                <a:graphicData uri="http://schemas.microsoft.com/office/word/2010/wordprocessingShape">
                  <wps:wsp>
                    <wps:cNvSpPr/>
                    <wps:cNvPr id="3" name="Shape 3"/>
                    <wps:spPr>
                      <a:xfrm>
                        <a:off x="4082985" y="531658"/>
                        <a:ext cx="2526030" cy="6496685"/>
                      </a:xfrm>
                      <a:prstGeom prst="rect">
                        <a:avLst/>
                      </a:prstGeom>
                      <a:solidFill>
                        <a:srgbClr val="92CCD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457200</wp:posOffset>
              </wp:positionV>
              <wp:extent cx="2533650" cy="385763"/>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33650" cy="38576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