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114300</wp:posOffset>
                </wp:positionV>
                <wp:extent cx="5687761" cy="4524375"/>
                <wp:effectExtent b="0" l="0" r="0" t="0"/>
                <wp:wrapNone/>
                <wp:docPr id="1" name=""/>
                <a:graphic>
                  <a:graphicData uri="http://schemas.microsoft.com/office/word/2010/wordprocessingGroup">
                    <wpg:wgp>
                      <wpg:cNvGrpSpPr/>
                      <wpg:grpSpPr>
                        <a:xfrm>
                          <a:off x="2502120" y="1517813"/>
                          <a:ext cx="5687761" cy="4524375"/>
                          <a:chOff x="2502120" y="1517813"/>
                          <a:chExt cx="5687761" cy="4524375"/>
                        </a:xfrm>
                      </wpg:grpSpPr>
                      <wpg:grpSp>
                        <wpg:cNvGrpSpPr/>
                        <wpg:grpSpPr>
                          <a:xfrm>
                            <a:off x="2502120" y="1517813"/>
                            <a:ext cx="5687761" cy="4524375"/>
                            <a:chOff x="0" y="0"/>
                            <a:chExt cx="5687761" cy="4524375"/>
                          </a:xfrm>
                        </wpg:grpSpPr>
                        <wps:wsp>
                          <wps:cNvSpPr/>
                          <wps:cNvPr id="3" name="Shape 3"/>
                          <wps:spPr>
                            <a:xfrm>
                              <a:off x="0" y="0"/>
                              <a:ext cx="5687750" cy="4524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5687761" cy="4524375"/>
                            </a:xfrm>
                            <a:prstGeom prst="rect">
                              <a:avLst/>
                            </a:prstGeom>
                            <a:solidFill>
                              <a:srgbClr val="00CC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228600" y="666750"/>
                              <a:ext cx="5260769" cy="3182587"/>
                            </a:xfrm>
                            <a:prstGeom prst="rect">
                              <a:avLst/>
                            </a:prstGeom>
                            <a:noFill/>
                            <a:ln>
                              <a:noFill/>
                            </a:ln>
                          </wps:spPr>
                          <wps:txbx>
                            <w:txbxContent>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72"/>
                                    <w:vertAlign w:val="baseline"/>
                                  </w:rPr>
                                  <w:t xml:space="preserve">AQUACULTURE </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72"/>
                                    <w:vertAlign w:val="baseline"/>
                                  </w:rPr>
                                </w:r>
                                <w:r w:rsidDel="00000000" w:rsidR="00000000" w:rsidRPr="00000000">
                                  <w:rPr>
                                    <w:rFonts w:ascii="Calibri" w:cs="Calibri" w:eastAsia="Calibri" w:hAnsi="Calibri"/>
                                    <w:b w:val="1"/>
                                    <w:i w:val="0"/>
                                    <w:smallCaps w:val="0"/>
                                    <w:strike w:val="0"/>
                                    <w:color w:val="ffffff"/>
                                    <w:sz w:val="72"/>
                                    <w:vertAlign w:val="baseline"/>
                                  </w:rPr>
                                  <w:t xml:space="preserve">OR AQUAPONICS BUSINESS PLAN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7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22"/>
                                    <w:vertAlign w:val="baseline"/>
                                  </w:rPr>
                                </w:r>
                                <w:r w:rsidDel="00000000" w:rsidR="00000000" w:rsidRPr="00000000">
                                  <w:rPr>
                                    <w:rFonts w:ascii="Calibri" w:cs="Calibri" w:eastAsia="Calibri" w:hAnsi="Calibri"/>
                                    <w:b w:val="1"/>
                                    <w:i w:val="0"/>
                                    <w:smallCaps w:val="0"/>
                                    <w:strike w:val="0"/>
                                    <w:color w:val="ffffff"/>
                                    <w:sz w:val="28"/>
                                    <w:vertAlign w:val="baseline"/>
                                  </w:rPr>
                                  <w:t xml:space="preserve">[Wide Ocean Life Incorporated]</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r>
                                <w:r w:rsidDel="00000000" w:rsidR="00000000" w:rsidRPr="00000000">
                                  <w:rPr>
                                    <w:rFonts w:ascii="Calibri" w:cs="Calibri" w:eastAsia="Calibri" w:hAnsi="Calibri"/>
                                    <w:b w:val="1"/>
                                    <w:i w:val="0"/>
                                    <w:smallCaps w:val="0"/>
                                    <w:strike w:val="0"/>
                                    <w:color w:val="ffffff"/>
                                    <w:sz w:val="28"/>
                                    <w:vertAlign w:val="baseline"/>
                                  </w:rPr>
                                  <w:t xml:space="preserve">Business Plan For Fiscal Year [2019]</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8"/>
                                    <w:vertAlign w:val="baseline"/>
                                  </w:rPr>
                                </w:r>
                                <w:r w:rsidDel="00000000" w:rsidR="00000000" w:rsidRPr="00000000">
                                  <w:rPr>
                                    <w:rFonts w:ascii="Calibri" w:cs="Calibri" w:eastAsia="Calibri" w:hAnsi="Calibri"/>
                                    <w:b w:val="1"/>
                                    <w:i w:val="0"/>
                                    <w:smallCaps w:val="0"/>
                                    <w:strike w:val="0"/>
                                    <w:color w:val="ffffff"/>
                                    <w:sz w:val="28"/>
                                    <w:vertAlign w:val="baseline"/>
                                  </w:rPr>
                                  <w:t xml:space="preserve">[February 1, 2018]</w:t>
                                </w:r>
                                <w:r w:rsidDel="00000000" w:rsidR="00000000" w:rsidRPr="00000000">
                                  <w:rPr>
                                    <w:rFonts w:ascii="Calibri" w:cs="Calibri" w:eastAsia="Calibri" w:hAnsi="Calibri"/>
                                    <w:b w:val="1"/>
                                    <w:i w:val="0"/>
                                    <w:smallCaps w:val="0"/>
                                    <w:strike w:val="0"/>
                                    <w:color w:val="111111"/>
                                    <w:sz w:val="22"/>
                                    <w:vertAlign w:val="baseline"/>
                                  </w:rPr>
                                  <w:br w:type="textWrapping"/>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111111"/>
                                    <w:sz w:val="22"/>
                                    <w:vertAlign w:val="baseline"/>
                                  </w:rPr>
                                </w:r>
                              </w:p>
                            </w:txbxContent>
                          </wps:txbx>
                          <wps:bodyPr anchorCtr="0" anchor="t" bIns="45700" lIns="91425" spcFirstLastPara="1" rIns="91425" wrap="square" tIns="45700">
                            <a:noAutofit/>
                          </wps:bodyPr>
                        </wps:wsp>
                        <wps:wsp>
                          <wps:cNvCnPr/>
                          <wps:spPr>
                            <a:xfrm>
                              <a:off x="361950" y="2543175"/>
                              <a:ext cx="1139825" cy="0"/>
                            </a:xfrm>
                            <a:prstGeom prst="straightConnector1">
                              <a:avLst/>
                            </a:prstGeom>
                            <a:noFill/>
                            <a:ln cap="flat" cmpd="sng" w="28575">
                              <a:solidFill>
                                <a:srgbClr val="111111"/>
                              </a:solidFill>
                              <a:prstDash val="solid"/>
                              <a:round/>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114300</wp:posOffset>
                </wp:positionV>
                <wp:extent cx="5687761" cy="4524375"/>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687761" cy="4524375"/>
                        </a:xfrm>
                        <a:prstGeom prst="rect"/>
                        <a:ln/>
                      </pic:spPr>
                    </pic:pic>
                  </a:graphicData>
                </a:graphic>
              </wp:anchor>
            </w:drawing>
          </mc:Fallback>
        </mc:AlternateContent>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B">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4">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1">
      <w:pPr>
        <w:rPr>
          <w:rFonts w:ascii="Calibri" w:cs="Calibri" w:eastAsia="Calibri" w:hAnsi="Calibri"/>
          <w:b w:val="1"/>
          <w:color w:val="111111"/>
          <w:sz w:val="28"/>
          <w:szCs w:val="28"/>
        </w:rPr>
      </w:pPr>
      <w:r w:rsidDel="00000000" w:rsidR="00000000" w:rsidRPr="00000000">
        <w:rPr>
          <w:rtl w:val="0"/>
        </w:rPr>
      </w:r>
    </w:p>
    <w:p w:rsidR="00000000" w:rsidDel="00000000" w:rsidP="00000000" w:rsidRDefault="00000000" w:rsidRPr="00000000" w14:paraId="00000022">
      <w:pPr>
        <w:ind w:left="720" w:firstLine="0"/>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[Jeffrey S. Galvan and Kim Alexa J. Heworth]</w:t>
      </w:r>
    </w:p>
    <w:p w:rsidR="00000000" w:rsidDel="00000000" w:rsidP="00000000" w:rsidRDefault="00000000" w:rsidRPr="00000000" w14:paraId="00000023">
      <w:pPr>
        <w:ind w:left="720" w:firstLine="0"/>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[JeffreyGalvan@armyspy.com]</w:t>
      </w:r>
    </w:p>
    <w:p w:rsidR="00000000" w:rsidDel="00000000" w:rsidP="00000000" w:rsidRDefault="00000000" w:rsidRPr="00000000" w14:paraId="00000024">
      <w:pPr>
        <w:ind w:left="720" w:firstLine="0"/>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[KimHeworth@armyspy.com]</w:t>
      </w:r>
    </w:p>
    <w:p w:rsidR="00000000" w:rsidDel="00000000" w:rsidP="00000000" w:rsidRDefault="00000000" w:rsidRPr="00000000" w14:paraId="00000025">
      <w:pPr>
        <w:ind w:left="720" w:firstLine="0"/>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[978-332-4163]</w:t>
      </w:r>
    </w:p>
    <w:p w:rsidR="00000000" w:rsidDel="00000000" w:rsidP="00000000" w:rsidRDefault="00000000" w:rsidRPr="00000000" w14:paraId="00000026">
      <w:pPr>
        <w:ind w:left="720" w:firstLine="0"/>
        <w:rPr>
          <w:rFonts w:ascii="Calibri" w:cs="Calibri" w:eastAsia="Calibri" w:hAnsi="Calibri"/>
          <w:color w:val="111111"/>
          <w:sz w:val="28"/>
          <w:szCs w:val="28"/>
        </w:rPr>
      </w:pPr>
      <w:r w:rsidDel="00000000" w:rsidR="00000000" w:rsidRPr="00000000">
        <w:rPr>
          <w:rFonts w:ascii="Calibri" w:cs="Calibri" w:eastAsia="Calibri" w:hAnsi="Calibri"/>
          <w:color w:val="111111"/>
          <w:sz w:val="28"/>
          <w:szCs w:val="28"/>
          <w:rtl w:val="0"/>
        </w:rPr>
        <w:t xml:space="preserve">[www.wideoceanlife.com]</w:t>
        <w:br w:type="textWrapping"/>
        <w:t xml:space="preserve">[3357 Hampton Meadows Lawrence, MA 01840]</w:t>
      </w:r>
    </w:p>
    <w:p w:rsidR="00000000" w:rsidDel="00000000" w:rsidP="00000000" w:rsidRDefault="00000000" w:rsidRPr="00000000" w14:paraId="00000027">
      <w:pPr>
        <w:jc w:val="cente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28">
      <w:pPr>
        <w:jc w:val="cente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Index</w:t>
      </w:r>
    </w:p>
    <w:p w:rsidR="00000000" w:rsidDel="00000000" w:rsidP="00000000" w:rsidRDefault="00000000" w:rsidRPr="00000000" w14:paraId="0000002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A">
      <w:pPr>
        <w:rPr>
          <w:rFonts w:ascii="Calibri" w:cs="Calibri" w:eastAsia="Calibri" w:hAnsi="Calibri"/>
          <w:b w:val="1"/>
          <w:color w:val="111111"/>
        </w:rPr>
      </w:pPr>
      <w:r w:rsidDel="00000000" w:rsidR="00000000" w:rsidRPr="00000000">
        <w:rPr>
          <w:rtl w:val="0"/>
        </w:rPr>
      </w:r>
    </w:p>
    <w:tbl>
      <w:tblPr>
        <w:tblStyle w:val="Table1"/>
        <w:tblW w:w="9017.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08"/>
        <w:gridCol w:w="4509"/>
        <w:tblGridChange w:id="0">
          <w:tblGrid>
            <w:gridCol w:w="4508"/>
            <w:gridCol w:w="4509"/>
          </w:tblGrid>
        </w:tblGridChange>
      </w:tblGrid>
      <w:tr>
        <w:trPr>
          <w:trHeight w:val="560" w:hRule="atLeast"/>
        </w:trPr>
        <w:tc>
          <w:tcPr>
            <w:vAlign w:val="center"/>
          </w:tcPr>
          <w:p w:rsidR="00000000" w:rsidDel="00000000" w:rsidP="00000000" w:rsidRDefault="00000000" w:rsidRPr="00000000" w14:paraId="0000002B">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Executive Summary</w:t>
            </w:r>
            <w:r w:rsidDel="00000000" w:rsidR="00000000" w:rsidRPr="00000000">
              <w:rPr>
                <w:rtl w:val="0"/>
              </w:rPr>
            </w:r>
          </w:p>
        </w:tc>
        <w:tc>
          <w:tcPr>
            <w:vAlign w:val="center"/>
          </w:tcPr>
          <w:p w:rsidR="00000000" w:rsidDel="00000000" w:rsidP="00000000" w:rsidRDefault="00000000" w:rsidRPr="00000000" w14:paraId="0000002C">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D">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Company Overview</w:t>
            </w:r>
            <w:r w:rsidDel="00000000" w:rsidR="00000000" w:rsidRPr="00000000">
              <w:rPr>
                <w:rtl w:val="0"/>
              </w:rPr>
            </w:r>
          </w:p>
        </w:tc>
        <w:tc>
          <w:tcPr>
            <w:vAlign w:val="center"/>
          </w:tcPr>
          <w:p w:rsidR="00000000" w:rsidDel="00000000" w:rsidP="00000000" w:rsidRDefault="00000000" w:rsidRPr="00000000" w14:paraId="0000002E">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2F">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Products and Services</w:t>
            </w:r>
            <w:r w:rsidDel="00000000" w:rsidR="00000000" w:rsidRPr="00000000">
              <w:rPr>
                <w:rtl w:val="0"/>
              </w:rPr>
            </w:r>
          </w:p>
        </w:tc>
        <w:tc>
          <w:tcPr>
            <w:vAlign w:val="center"/>
          </w:tcPr>
          <w:p w:rsidR="00000000" w:rsidDel="00000000" w:rsidP="00000000" w:rsidRDefault="00000000" w:rsidRPr="00000000" w14:paraId="00000030">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31">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Execution</w:t>
            </w:r>
            <w:r w:rsidDel="00000000" w:rsidR="00000000" w:rsidRPr="00000000">
              <w:rPr>
                <w:rtl w:val="0"/>
              </w:rPr>
            </w:r>
          </w:p>
        </w:tc>
        <w:tc>
          <w:tcPr>
            <w:vAlign w:val="center"/>
          </w:tcPr>
          <w:p w:rsidR="00000000" w:rsidDel="00000000" w:rsidP="00000000" w:rsidRDefault="00000000" w:rsidRPr="00000000" w14:paraId="00000032">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33">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Operational Plan</w:t>
            </w:r>
            <w:r w:rsidDel="00000000" w:rsidR="00000000" w:rsidRPr="00000000">
              <w:rPr>
                <w:rtl w:val="0"/>
              </w:rPr>
            </w:r>
          </w:p>
        </w:tc>
        <w:tc>
          <w:tcPr>
            <w:vAlign w:val="center"/>
          </w:tcPr>
          <w:p w:rsidR="00000000" w:rsidDel="00000000" w:rsidP="00000000" w:rsidRDefault="00000000" w:rsidRPr="00000000" w14:paraId="00000034">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r>
        <w:trPr>
          <w:trHeight w:val="560" w:hRule="atLeast"/>
        </w:trPr>
        <w:tc>
          <w:tcPr>
            <w:vAlign w:val="center"/>
          </w:tcPr>
          <w:p w:rsidR="00000000" w:rsidDel="00000000" w:rsidP="00000000" w:rsidRDefault="00000000" w:rsidRPr="00000000" w14:paraId="00000035">
            <w:pPr>
              <w:ind w:left="-113"/>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Financial Plan</w:t>
            </w:r>
            <w:r w:rsidDel="00000000" w:rsidR="00000000" w:rsidRPr="00000000">
              <w:rPr>
                <w:rtl w:val="0"/>
              </w:rPr>
            </w:r>
          </w:p>
        </w:tc>
        <w:tc>
          <w:tcPr>
            <w:vAlign w:val="center"/>
          </w:tcPr>
          <w:p w:rsidR="00000000" w:rsidDel="00000000" w:rsidP="00000000" w:rsidRDefault="00000000" w:rsidRPr="00000000" w14:paraId="00000036">
            <w:pPr>
              <w:jc w:val="right"/>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[PAGE NUMBER]</w:t>
            </w:r>
            <w:r w:rsidDel="00000000" w:rsidR="00000000" w:rsidRPr="00000000">
              <w:rPr>
                <w:rtl w:val="0"/>
              </w:rPr>
            </w:r>
          </w:p>
        </w:tc>
      </w:tr>
    </w:tbl>
    <w:p w:rsidR="00000000" w:rsidDel="00000000" w:rsidP="00000000" w:rsidRDefault="00000000" w:rsidRPr="00000000" w14:paraId="00000037">
      <w:pPr>
        <w:rPr>
          <w:rFonts w:ascii="Calibri" w:cs="Calibri" w:eastAsia="Calibri" w:hAnsi="Calibri"/>
          <w:b w:val="1"/>
          <w:color w:val="111111"/>
          <w:highlight w:val="yellow"/>
        </w:rPr>
      </w:pPr>
      <w:r w:rsidDel="00000000" w:rsidR="00000000" w:rsidRPr="00000000">
        <w:rPr>
          <w:rFonts w:ascii="Calibri" w:cs="Calibri" w:eastAsia="Calibri" w:hAnsi="Calibri"/>
          <w:b w:val="1"/>
          <w:color w:val="111111"/>
          <w:rtl w:val="0"/>
        </w:rPr>
        <w:br w:type="textWrapping"/>
      </w: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br w:type="page"/>
      </w: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4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[Wide Ocean Life Incorporated]</w:t>
      </w:r>
      <w:r w:rsidDel="00000000" w:rsidR="00000000" w:rsidRPr="00000000">
        <w:rPr>
          <w:rFonts w:ascii="Calibri" w:cs="Calibri" w:eastAsia="Calibri" w:hAnsi="Calibri"/>
          <w:color w:val="111111"/>
          <w:rtl w:val="0"/>
        </w:rPr>
        <w:t xml:space="preserve"> is an aquaculture company that focuses on barramundi (</w:t>
      </w:r>
      <w:r w:rsidDel="00000000" w:rsidR="00000000" w:rsidRPr="00000000">
        <w:rPr>
          <w:rFonts w:ascii="Calibri" w:cs="Calibri" w:eastAsia="Calibri" w:hAnsi="Calibri"/>
          <w:i w:val="1"/>
          <w:color w:val="111111"/>
          <w:rtl w:val="0"/>
        </w:rPr>
        <w:t xml:space="preserve">Lates calcarifer</w:t>
      </w:r>
      <w:r w:rsidDel="00000000" w:rsidR="00000000" w:rsidRPr="00000000">
        <w:rPr>
          <w:rFonts w:ascii="Calibri" w:cs="Calibri" w:eastAsia="Calibri" w:hAnsi="Calibri"/>
          <w:color w:val="111111"/>
          <w:rtl w:val="0"/>
        </w:rPr>
        <w:t xml:space="preserve">) farming and serves the greater area of </w:t>
      </w:r>
      <w:r w:rsidDel="00000000" w:rsidR="00000000" w:rsidRPr="00000000">
        <w:rPr>
          <w:rFonts w:ascii="Calibri" w:cs="Calibri" w:eastAsia="Calibri" w:hAnsi="Calibri"/>
          <w:color w:val="111111"/>
          <w:highlight w:val="yellow"/>
          <w:rtl w:val="0"/>
        </w:rPr>
        <w:t xml:space="preserve">[Lawrence, Massachusetts</w:t>
      </w:r>
      <w:r w:rsidDel="00000000" w:rsidR="00000000" w:rsidRPr="00000000">
        <w:rPr>
          <w:rFonts w:ascii="Calibri" w:cs="Calibri" w:eastAsia="Calibri" w:hAnsi="Calibri"/>
          <w:color w:val="111111"/>
          <w:rtl w:val="0"/>
        </w:rPr>
        <w:t xml:space="preserve">]. Start-up funding will be provided by the owners, </w:t>
      </w:r>
      <w:r w:rsidDel="00000000" w:rsidR="00000000" w:rsidRPr="00000000">
        <w:rPr>
          <w:rFonts w:ascii="Calibri" w:cs="Calibri" w:eastAsia="Calibri" w:hAnsi="Calibri"/>
          <w:color w:val="111111"/>
          <w:highlight w:val="yellow"/>
          <w:rtl w:val="0"/>
        </w:rPr>
        <w:t xml:space="preserve">[Jeffrey S. Galvan]</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[Kim Alexa J. Heworth]</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5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will capitalize on advertising in business magazines and direct selling. Wide Ocean Life aims to target wholesalers in the industry.</w:t>
      </w:r>
    </w:p>
    <w:p w:rsidR="00000000" w:rsidDel="00000000" w:rsidP="00000000" w:rsidRDefault="00000000" w:rsidRPr="00000000" w14:paraId="00000053">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4">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p>
    <w:p w:rsidR="00000000" w:rsidDel="00000000" w:rsidP="00000000" w:rsidRDefault="00000000" w:rsidRPr="00000000" w14:paraId="00000056">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Mission Statement</w:t>
      </w:r>
    </w:p>
    <w:p w:rsidR="00000000" w:rsidDel="00000000" w:rsidP="00000000" w:rsidRDefault="00000000" w:rsidRPr="00000000" w14:paraId="0000005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It is </w:t>
      </w:r>
      <w:r w:rsidDel="00000000" w:rsidR="00000000" w:rsidRPr="00000000">
        <w:rPr>
          <w:rFonts w:ascii="Calibri" w:cs="Calibri" w:eastAsia="Calibri" w:hAnsi="Calibri"/>
          <w:color w:val="111111"/>
          <w:highlight w:val="yellow"/>
          <w:rtl w:val="0"/>
        </w:rPr>
        <w:t xml:space="preserve">[Wide Ocean Life Incorporated]</w:t>
      </w:r>
      <w:r w:rsidDel="00000000" w:rsidR="00000000" w:rsidRPr="00000000">
        <w:rPr>
          <w:rFonts w:ascii="Calibri" w:cs="Calibri" w:eastAsia="Calibri" w:hAnsi="Calibri"/>
          <w:color w:val="111111"/>
          <w:rtl w:val="0"/>
        </w:rPr>
        <w:t xml:space="preserve"> mission to provide high-quality seafood products at affordable prices.</w:t>
      </w:r>
    </w:p>
    <w:p w:rsidR="00000000" w:rsidDel="00000000" w:rsidP="00000000" w:rsidRDefault="00000000" w:rsidRPr="00000000" w14:paraId="0000005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Philosophy</w:t>
      </w:r>
    </w:p>
    <w:p w:rsidR="00000000" w:rsidDel="00000000" w:rsidP="00000000" w:rsidRDefault="00000000" w:rsidRPr="00000000" w14:paraId="0000005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public’s health and wellness is </w:t>
      </w:r>
      <w:r w:rsidDel="00000000" w:rsidR="00000000" w:rsidRPr="00000000">
        <w:rPr>
          <w:rFonts w:ascii="Calibri" w:cs="Calibri" w:eastAsia="Calibri" w:hAnsi="Calibri"/>
          <w:color w:val="111111"/>
          <w:highlight w:val="yellow"/>
          <w:rtl w:val="0"/>
        </w:rPr>
        <w:t xml:space="preserve">[Wide Ocean Life Incorporated]</w:t>
      </w:r>
      <w:r w:rsidDel="00000000" w:rsidR="00000000" w:rsidRPr="00000000">
        <w:rPr>
          <w:rFonts w:ascii="Calibri" w:cs="Calibri" w:eastAsia="Calibri" w:hAnsi="Calibri"/>
          <w:color w:val="111111"/>
          <w:rtl w:val="0"/>
        </w:rPr>
        <w:t xml:space="preserve"> utmost priority. Thus, the company implements stringent protocols to ensure that those priorities are upheld at all times.</w:t>
      </w:r>
    </w:p>
    <w:p w:rsidR="00000000" w:rsidDel="00000000" w:rsidP="00000000" w:rsidRDefault="00000000" w:rsidRPr="00000000" w14:paraId="0000005E">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Vision</w:t>
      </w:r>
    </w:p>
    <w:p w:rsidR="00000000" w:rsidDel="00000000" w:rsidP="00000000" w:rsidRDefault="00000000" w:rsidRPr="00000000" w14:paraId="0000006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[Wide Ocean Life Incorporated]</w:t>
      </w:r>
      <w:r w:rsidDel="00000000" w:rsidR="00000000" w:rsidRPr="00000000">
        <w:rPr>
          <w:rFonts w:ascii="Calibri" w:cs="Calibri" w:eastAsia="Calibri" w:hAnsi="Calibri"/>
          <w:color w:val="111111"/>
          <w:rtl w:val="0"/>
        </w:rPr>
        <w:t xml:space="preserve"> vision is to establish itself as a trustworthy and reliable company in the aquaculture industry.</w:t>
      </w:r>
    </w:p>
    <w:p w:rsidR="00000000" w:rsidDel="00000000" w:rsidP="00000000" w:rsidRDefault="00000000" w:rsidRPr="00000000" w14:paraId="00000062">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Outlook</w:t>
      </w:r>
    </w:p>
    <w:p w:rsidR="00000000" w:rsidDel="00000000" w:rsidP="00000000" w:rsidRDefault="00000000" w:rsidRPr="00000000" w14:paraId="0000006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aquaculture industry has been the best performing sector in the fishing industry for nearly two decades now. Because major corporations now rely on aquaculture to stimulate economic expansion, </w:t>
      </w:r>
      <w:r w:rsidDel="00000000" w:rsidR="00000000" w:rsidRPr="00000000">
        <w:rPr>
          <w:rFonts w:ascii="Calibri" w:cs="Calibri" w:eastAsia="Calibri" w:hAnsi="Calibri"/>
          <w:color w:val="111111"/>
          <w:highlight w:val="yellow"/>
          <w:rtl w:val="0"/>
        </w:rPr>
        <w:t xml:space="preserve">[Wide Ocean Life Incorporated]</w:t>
      </w:r>
      <w:r w:rsidDel="00000000" w:rsidR="00000000" w:rsidRPr="00000000">
        <w:rPr>
          <w:rFonts w:ascii="Calibri" w:cs="Calibri" w:eastAsia="Calibri" w:hAnsi="Calibri"/>
          <w:color w:val="111111"/>
          <w:rtl w:val="0"/>
        </w:rPr>
        <w:t xml:space="preserve"> will fill this gap to create profit.  </w:t>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Fishing Industry</w:t>
      </w:r>
    </w:p>
    <w:p w:rsidR="00000000" w:rsidDel="00000000" w:rsidP="00000000" w:rsidRDefault="00000000" w:rsidRPr="00000000" w14:paraId="0000006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Partnership</w:t>
      </w:r>
    </w:p>
    <w:p w:rsidR="00000000" w:rsidDel="00000000" w:rsidP="00000000" w:rsidRDefault="00000000" w:rsidRPr="00000000" w14:paraId="0000006A">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B">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Partnership, </w:t>
      </w:r>
      <w:r w:rsidDel="00000000" w:rsidR="00000000" w:rsidRPr="00000000">
        <w:rPr>
          <w:rFonts w:ascii="Calibri" w:cs="Calibri" w:eastAsia="Calibri" w:hAnsi="Calibri"/>
          <w:color w:val="111111"/>
          <w:highlight w:val="yellow"/>
          <w:rtl w:val="0"/>
        </w:rPr>
        <w:t xml:space="preserve">[Jeffrey S. Galvan]</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[Kim Alexa J. Heworth]</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06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tl w:val="0"/>
        </w:rPr>
      </w:r>
    </w:p>
    <w:p w:rsidR="00000000" w:rsidDel="00000000" w:rsidP="00000000" w:rsidRDefault="00000000" w:rsidRPr="00000000" w14:paraId="0000007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start-up cost is one million USD to be provided by </w:t>
      </w:r>
      <w:r w:rsidDel="00000000" w:rsidR="00000000" w:rsidRPr="00000000">
        <w:rPr>
          <w:rFonts w:ascii="Calibri" w:cs="Calibri" w:eastAsia="Calibri" w:hAnsi="Calibri"/>
          <w:color w:val="111111"/>
          <w:highlight w:val="yellow"/>
          <w:rtl w:val="0"/>
        </w:rPr>
        <w:t xml:space="preserve">[Jeffrey S. Galvan]</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[Kim Alexa J. Heworth]</w:t>
      </w:r>
      <w:r w:rsidDel="00000000" w:rsidR="00000000" w:rsidRPr="00000000">
        <w:rPr>
          <w:rFonts w:ascii="Calibri" w:cs="Calibri" w:eastAsia="Calibri" w:hAnsi="Calibri"/>
          <w:color w:val="111111"/>
          <w:rtl w:val="0"/>
        </w:rPr>
        <w:t xml:space="preserve">, and is to be used for the acquisition and maintenance of the boats, business insurance, fishing supplies, payroll, diving equipment, and legal fees.</w:t>
      </w:r>
    </w:p>
    <w:p w:rsidR="00000000" w:rsidDel="00000000" w:rsidP="00000000" w:rsidRDefault="00000000" w:rsidRPr="00000000" w14:paraId="00000074">
      <w:pPr>
        <w:jc w:val="both"/>
        <w:rPr>
          <w:rFonts w:ascii="Calibri" w:cs="Calibri" w:eastAsia="Calibri" w:hAnsi="Calibri"/>
          <w:color w:val="111111"/>
        </w:rPr>
      </w:pPr>
      <w:r w:rsidDel="00000000" w:rsidR="00000000" w:rsidRPr="00000000">
        <w:rPr>
          <w:rtl w:val="0"/>
        </w:rPr>
      </w:r>
    </w:p>
    <w:tbl>
      <w:tblPr>
        <w:tblStyle w:val="Table2"/>
        <w:tblW w:w="935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6562"/>
        <w:gridCol w:w="2793"/>
        <w:tblGridChange w:id="0">
          <w:tblGrid>
            <w:gridCol w:w="6562"/>
            <w:gridCol w:w="2793"/>
          </w:tblGrid>
        </w:tblGridChange>
      </w:tblGrid>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left="42"/>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$800,000.00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left="42"/>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Owner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$800,000.00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D">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F">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$800,000.00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left="42"/>
              <w:rPr>
                <w:rFonts w:ascii="Calibri" w:cs="Calibri" w:eastAsia="Calibri" w:hAnsi="Calibri"/>
                <w:color w:val="111111"/>
              </w:rPr>
            </w:pP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Rent - 5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$135,000.00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3">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$200,000.00</w:t>
            </w:r>
            <w:r w:rsidDel="00000000" w:rsidR="00000000" w:rsidRPr="00000000">
              <w:rPr>
                <w:rtl w:val="0"/>
              </w:rPr>
            </w:r>
          </w:p>
        </w:tc>
      </w:tr>
      <w:tr>
        <w:trPr>
          <w:trHeight w:val="36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ind w:left="42"/>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ind w:left="42"/>
              <w:jc w:val="center"/>
              <w:rPr>
                <w:rFonts w:ascii="Calibri" w:cs="Calibri" w:eastAsia="Calibri" w:hAnsi="Calibri"/>
                <w:color w:val="111111"/>
              </w:rPr>
            </w:pP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C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1">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C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3">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4">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$800,000.00</w:t>
            </w:r>
            <w:r w:rsidDel="00000000" w:rsidR="00000000" w:rsidRPr="00000000">
              <w:rPr>
                <w:rtl w:val="0"/>
              </w:rPr>
            </w:r>
          </w:p>
        </w:tc>
      </w:tr>
      <w:tr>
        <w:trPr>
          <w:trHeight w:val="36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5">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6">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$1,000,000.00</w:t>
            </w:r>
            <w:r w:rsidDel="00000000" w:rsidR="00000000" w:rsidRPr="00000000">
              <w:rPr>
                <w:rtl w:val="0"/>
              </w:rPr>
            </w:r>
          </w:p>
        </w:tc>
      </w:tr>
    </w:tbl>
    <w:p w:rsidR="00000000" w:rsidDel="00000000" w:rsidP="00000000" w:rsidRDefault="00000000" w:rsidRPr="00000000" w14:paraId="000000C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p w:rsidR="00000000" w:rsidDel="00000000" w:rsidP="00000000" w:rsidRDefault="00000000" w:rsidRPr="00000000" w14:paraId="000000C9">
      <w:pPr>
        <w:jc w:val="both"/>
        <w:rPr>
          <w:rFonts w:ascii="Calibri" w:cs="Calibri" w:eastAsia="Calibri" w:hAnsi="Calibri"/>
          <w:b w:val="1"/>
          <w:color w:val="111111"/>
        </w:rPr>
      </w:pPr>
      <w:r w:rsidDel="00000000" w:rsidR="00000000" w:rsidRPr="00000000">
        <w:rPr>
          <w:rtl w:val="0"/>
        </w:rPr>
      </w:r>
    </w:p>
    <w:tbl>
      <w:tblPr>
        <w:tblStyle w:val="Table3"/>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2250"/>
        <w:gridCol w:w="2520"/>
        <w:gridCol w:w="4595"/>
        <w:tblGridChange w:id="0">
          <w:tblGrid>
            <w:gridCol w:w="2250"/>
            <w:gridCol w:w="2520"/>
            <w:gridCol w:w="459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C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[Kurt Cobbler]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 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Performance Management </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[Freddy Melano]</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and HR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Marketing Strategies and Communication</w:t>
            </w:r>
          </w:p>
        </w:tc>
      </w:tr>
    </w:tbl>
    <w:p w:rsidR="00000000" w:rsidDel="00000000" w:rsidP="00000000" w:rsidRDefault="00000000" w:rsidRPr="00000000" w14:paraId="000000D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4">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 and Long-Term Goals and Milestones</w:t>
      </w:r>
    </w:p>
    <w:p w:rsidR="00000000" w:rsidDel="00000000" w:rsidP="00000000" w:rsidRDefault="00000000" w:rsidRPr="00000000" w14:paraId="000000D5">
      <w:pPr>
        <w:jc w:val="both"/>
        <w:rPr>
          <w:rFonts w:ascii="Calibri" w:cs="Calibri" w:eastAsia="Calibri" w:hAnsi="Calibri"/>
          <w:b w:val="1"/>
          <w:color w:val="111111"/>
        </w:rPr>
      </w:pPr>
      <w:r w:rsidDel="00000000" w:rsidR="00000000" w:rsidRPr="00000000">
        <w:rPr>
          <w:rtl w:val="0"/>
        </w:rPr>
      </w:r>
    </w:p>
    <w:tbl>
      <w:tblPr>
        <w:tblStyle w:val="Table4"/>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500"/>
        <w:gridCol w:w="4865"/>
        <w:tblGridChange w:id="0">
          <w:tblGrid>
            <w:gridCol w:w="4500"/>
            <w:gridCol w:w="486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D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Acquire business and coastal permits</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business and coastal permits will be verified and acquired before the end of [January 2019].</w:t>
            </w:r>
          </w:p>
        </w:tc>
      </w:tr>
      <w:tr>
        <w:tc>
          <w:tcPr>
            <w:shd w:fill="auto" w:val="clear"/>
            <w:tcMar>
              <w:top w:w="100.0" w:type="dxa"/>
              <w:left w:w="100.0" w:type="dxa"/>
              <w:bottom w:w="100.0" w:type="dxa"/>
              <w:right w:w="100.0" w:type="dxa"/>
            </w:tcMar>
          </w:tcPr>
          <w:p w:rsidR="00000000" w:rsidDel="00000000" w:rsidP="00000000" w:rsidRDefault="00000000" w:rsidRPr="00000000" w14:paraId="000000D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D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Double the company’s client base by the year [2020]</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aims to reach a [15]% increase monthly. As it stands today, the company is already at [12]% thanks to the marketing activities.</w:t>
            </w:r>
          </w:p>
        </w:tc>
      </w:tr>
      <w:tr>
        <w:tc>
          <w:tcPr>
            <w:shd w:fill="auto" w:val="clear"/>
            <w:tcMar>
              <w:top w:w="100.0" w:type="dxa"/>
              <w:left w:w="100.0" w:type="dxa"/>
              <w:bottom w:w="100.0" w:type="dxa"/>
              <w:right w:w="100.0" w:type="dxa"/>
            </w:tcMar>
          </w:tcPr>
          <w:p w:rsidR="00000000" w:rsidDel="00000000" w:rsidP="00000000" w:rsidRDefault="00000000" w:rsidRPr="00000000" w14:paraId="000000D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To always maintain a sale-to-rot ratio below [20]%</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is maintaining selling methods to ensure that the supplies are sold off before they are due.</w:t>
            </w:r>
          </w:p>
        </w:tc>
      </w:tr>
    </w:tbl>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p>
    <w:p w:rsidR="00000000" w:rsidDel="00000000" w:rsidP="00000000" w:rsidRDefault="00000000" w:rsidRPr="00000000" w14:paraId="000000E5">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Product/Service Description</w:t>
      </w:r>
    </w:p>
    <w:p w:rsidR="00000000" w:rsidDel="00000000" w:rsidP="00000000" w:rsidRDefault="00000000" w:rsidRPr="00000000" w14:paraId="000000E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8">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[Wide Ocean Life Incorporated]</w:t>
      </w:r>
      <w:r w:rsidDel="00000000" w:rsidR="00000000" w:rsidRPr="00000000">
        <w:rPr>
          <w:rFonts w:ascii="Calibri" w:cs="Calibri" w:eastAsia="Calibri" w:hAnsi="Calibri"/>
          <w:color w:val="111111"/>
          <w:rtl w:val="0"/>
        </w:rPr>
        <w:t xml:space="preserve"> offers barramundi to wholesalers. </w:t>
      </w:r>
    </w:p>
    <w:p w:rsidR="00000000" w:rsidDel="00000000" w:rsidP="00000000" w:rsidRDefault="00000000" w:rsidRPr="00000000" w14:paraId="000000E9">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Value Proposition</w:t>
      </w:r>
    </w:p>
    <w:p w:rsidR="00000000" w:rsidDel="00000000" w:rsidP="00000000" w:rsidRDefault="00000000" w:rsidRPr="00000000" w14:paraId="000000E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Since </w:t>
      </w:r>
      <w:r w:rsidDel="00000000" w:rsidR="00000000" w:rsidRPr="00000000">
        <w:rPr>
          <w:rFonts w:ascii="Calibri" w:cs="Calibri" w:eastAsia="Calibri" w:hAnsi="Calibri"/>
          <w:color w:val="111111"/>
          <w:highlight w:val="yellow"/>
          <w:rtl w:val="0"/>
        </w:rPr>
        <w:t xml:space="preserve">[Wide Ocean Life Incorporated]</w:t>
      </w:r>
      <w:r w:rsidDel="00000000" w:rsidR="00000000" w:rsidRPr="00000000">
        <w:rPr>
          <w:rFonts w:ascii="Calibri" w:cs="Calibri" w:eastAsia="Calibri" w:hAnsi="Calibri"/>
          <w:color w:val="111111"/>
          <w:rtl w:val="0"/>
        </w:rPr>
        <w:t xml:space="preserve"> owns a dedicated marine life preservation lot, the company can guarantee to deliver </w:t>
      </w:r>
      <w:r w:rsidDel="00000000" w:rsidR="00000000" w:rsidRPr="00000000">
        <w:rPr>
          <w:rFonts w:ascii="Calibri" w:cs="Calibri" w:eastAsia="Calibri" w:hAnsi="Calibri"/>
          <w:color w:val="111111"/>
          <w:highlight w:val="yellow"/>
          <w:rtl w:val="0"/>
        </w:rPr>
        <w:t xml:space="preserve">[99.99]</w:t>
      </w:r>
      <w:r w:rsidDel="00000000" w:rsidR="00000000" w:rsidRPr="00000000">
        <w:rPr>
          <w:rFonts w:ascii="Calibri" w:cs="Calibri" w:eastAsia="Calibri" w:hAnsi="Calibri"/>
          <w:color w:val="111111"/>
          <w:rtl w:val="0"/>
        </w:rPr>
        <w:t xml:space="preserve">% of the time. Also, the company offers a loyalty package for clients who have done business with the company for a minimum of </w:t>
      </w:r>
      <w:r w:rsidDel="00000000" w:rsidR="00000000" w:rsidRPr="00000000">
        <w:rPr>
          <w:rFonts w:ascii="Calibri" w:cs="Calibri" w:eastAsia="Calibri" w:hAnsi="Calibri"/>
          <w:color w:val="111111"/>
          <w:highlight w:val="yellow"/>
          <w:rtl w:val="0"/>
        </w:rPr>
        <w:t xml:space="preserve">[36]</w:t>
      </w:r>
      <w:r w:rsidDel="00000000" w:rsidR="00000000" w:rsidRPr="00000000">
        <w:rPr>
          <w:rFonts w:ascii="Calibri" w:cs="Calibri" w:eastAsia="Calibri" w:hAnsi="Calibri"/>
          <w:color w:val="111111"/>
          <w:rtl w:val="0"/>
        </w:rPr>
        <w:t xml:space="preserve"> months.</w:t>
      </w:r>
    </w:p>
    <w:p w:rsidR="00000000" w:rsidDel="00000000" w:rsidP="00000000" w:rsidRDefault="00000000" w:rsidRPr="00000000" w14:paraId="000000ED">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w:t>
      </w:r>
    </w:p>
    <w:p w:rsidR="00000000" w:rsidDel="00000000" w:rsidP="00000000" w:rsidRDefault="00000000" w:rsidRPr="00000000" w14:paraId="000000E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[Wide Ocean Life Incorporated]</w:t>
      </w:r>
      <w:r w:rsidDel="00000000" w:rsidR="00000000" w:rsidRPr="00000000">
        <w:rPr>
          <w:rFonts w:ascii="Calibri" w:cs="Calibri" w:eastAsia="Calibri" w:hAnsi="Calibri"/>
          <w:color w:val="111111"/>
          <w:rtl w:val="0"/>
        </w:rPr>
        <w:t xml:space="preserve"> utilizes competitive pricing to pursue its financial goals.</w:t>
      </w:r>
    </w:p>
    <w:p w:rsidR="00000000" w:rsidDel="00000000" w:rsidP="00000000" w:rsidRDefault="00000000" w:rsidRPr="00000000" w14:paraId="000000F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2">
      <w:pPr>
        <w:spacing w:line="275" w:lineRule="auto"/>
        <w:jc w:val="both"/>
        <w:rPr>
          <w:rFonts w:ascii="Calibri" w:cs="Calibri" w:eastAsia="Calibri" w:hAnsi="Calibri"/>
          <w:color w:val="111111"/>
          <w:sz w:val="20"/>
          <w:szCs w:val="20"/>
        </w:rPr>
      </w:pPr>
      <w:r w:rsidDel="00000000" w:rsidR="00000000" w:rsidRPr="00000000">
        <w:rPr>
          <w:rFonts w:ascii="Calibri" w:cs="Calibri" w:eastAsia="Calibri" w:hAnsi="Calibri"/>
          <w:color w:val="111111"/>
          <w:rtl w:val="0"/>
        </w:rPr>
        <w:t xml:space="preserve">Formula:</w:t>
      </w:r>
      <w:r w:rsidDel="00000000" w:rsidR="00000000" w:rsidRPr="00000000">
        <w:rPr>
          <w:rtl w:val="0"/>
        </w:rPr>
      </w:r>
    </w:p>
    <w:p w:rsidR="00000000" w:rsidDel="00000000" w:rsidP="00000000" w:rsidRDefault="00000000" w:rsidRPr="00000000" w14:paraId="000000F3">
      <w:pPr>
        <w:spacing w:line="275" w:lineRule="auto"/>
        <w:jc w:val="both"/>
        <w:rPr>
          <w:rFonts w:ascii="Calibri" w:cs="Calibri" w:eastAsia="Calibri" w:hAnsi="Calibri"/>
          <w:color w:val="111111"/>
          <w:sz w:val="20"/>
          <w:szCs w:val="20"/>
        </w:rPr>
      </w:pPr>
      <w:r w:rsidDel="00000000" w:rsidR="00000000" w:rsidRPr="00000000">
        <w:rPr>
          <w:rFonts w:ascii="Calibri" w:cs="Calibri" w:eastAsia="Calibri" w:hAnsi="Calibri"/>
          <w:color w:val="111111"/>
          <w:rtl w:val="0"/>
        </w:rPr>
        <w:t xml:space="preserve">Profit Margin   = 1- (Expenses/Net Sales)</w:t>
      </w:r>
      <w:r w:rsidDel="00000000" w:rsidR="00000000" w:rsidRPr="00000000">
        <w:rPr>
          <w:rtl w:val="0"/>
        </w:rPr>
      </w:r>
    </w:p>
    <w:p w:rsidR="00000000" w:rsidDel="00000000" w:rsidP="00000000" w:rsidRDefault="00000000" w:rsidRPr="00000000" w14:paraId="000000F4">
      <w:pPr>
        <w:spacing w:line="275" w:lineRule="auto"/>
        <w:jc w:val="both"/>
        <w:rPr>
          <w:rFonts w:ascii="Calibri" w:cs="Calibri" w:eastAsia="Calibri" w:hAnsi="Calibri"/>
          <w:color w:val="111111"/>
          <w:sz w:val="20"/>
          <w:szCs w:val="20"/>
        </w:rPr>
      </w:pPr>
      <w:r w:rsidDel="00000000" w:rsidR="00000000" w:rsidRPr="00000000">
        <w:rPr>
          <w:rtl w:val="0"/>
        </w:rPr>
      </w:r>
    </w:p>
    <w:p w:rsidR="00000000" w:rsidDel="00000000" w:rsidP="00000000" w:rsidRDefault="00000000" w:rsidRPr="00000000" w14:paraId="000000F5">
      <w:pPr>
        <w:spacing w:line="275" w:lineRule="auto"/>
        <w:jc w:val="both"/>
        <w:rPr>
          <w:rFonts w:ascii="Calibri" w:cs="Calibri" w:eastAsia="Calibri" w:hAnsi="Calibri"/>
          <w:color w:val="111111"/>
          <w:sz w:val="20"/>
          <w:szCs w:val="20"/>
        </w:rPr>
      </w:pPr>
      <w:r w:rsidDel="00000000" w:rsidR="00000000" w:rsidRPr="00000000">
        <w:rPr>
          <w:rFonts w:ascii="Calibri" w:cs="Calibri" w:eastAsia="Calibri" w:hAnsi="Calibri"/>
          <w:color w:val="111111"/>
          <w:rtl w:val="0"/>
        </w:rPr>
        <w:t xml:space="preserve">World Ocean Life Incorporated</w:t>
      </w:r>
      <w:r w:rsidDel="00000000" w:rsidR="00000000" w:rsidRPr="00000000">
        <w:rPr>
          <w:rtl w:val="0"/>
        </w:rPr>
      </w:r>
    </w:p>
    <w:p w:rsidR="00000000" w:rsidDel="00000000" w:rsidP="00000000" w:rsidRDefault="00000000" w:rsidRPr="00000000" w14:paraId="000000F6">
      <w:pPr>
        <w:spacing w:line="275" w:lineRule="auto"/>
        <w:jc w:val="both"/>
        <w:rPr>
          <w:rFonts w:ascii="Calibri" w:cs="Calibri" w:eastAsia="Calibri" w:hAnsi="Calibri"/>
          <w:color w:val="111111"/>
          <w:sz w:val="20"/>
          <w:szCs w:val="20"/>
        </w:rPr>
      </w:pPr>
      <w:r w:rsidDel="00000000" w:rsidR="00000000" w:rsidRPr="00000000">
        <w:rPr>
          <w:rFonts w:ascii="Calibri" w:cs="Calibri" w:eastAsia="Calibri" w:hAnsi="Calibri"/>
          <w:color w:val="111111"/>
          <w:rtl w:val="0"/>
        </w:rPr>
        <w:t xml:space="preserve">Profit Margin     = 1 - ($9,000/$90,000)</w:t>
      </w:r>
      <w:r w:rsidDel="00000000" w:rsidR="00000000" w:rsidRPr="00000000">
        <w:rPr>
          <w:rtl w:val="0"/>
        </w:rPr>
      </w:r>
    </w:p>
    <w:p w:rsidR="00000000" w:rsidDel="00000000" w:rsidP="00000000" w:rsidRDefault="00000000" w:rsidRPr="00000000" w14:paraId="000000F7">
      <w:pPr>
        <w:spacing w:line="275" w:lineRule="auto"/>
        <w:jc w:val="both"/>
        <w:rPr>
          <w:rFonts w:ascii="Calibri" w:cs="Calibri" w:eastAsia="Calibri" w:hAnsi="Calibri"/>
          <w:color w:val="111111"/>
          <w:sz w:val="20"/>
          <w:szCs w:val="20"/>
        </w:rPr>
      </w:pPr>
      <w:r w:rsidDel="00000000" w:rsidR="00000000" w:rsidRPr="00000000">
        <w:rPr>
          <w:rFonts w:ascii="Calibri" w:cs="Calibri" w:eastAsia="Calibri" w:hAnsi="Calibri"/>
          <w:color w:val="111111"/>
          <w:rtl w:val="0"/>
        </w:rPr>
        <w:t xml:space="preserve">                             = 1-0.1</w:t>
      </w:r>
      <w:r w:rsidDel="00000000" w:rsidR="00000000" w:rsidRPr="00000000">
        <w:rPr>
          <w:rtl w:val="0"/>
        </w:rPr>
      </w:r>
    </w:p>
    <w:p w:rsidR="00000000" w:rsidDel="00000000" w:rsidP="00000000" w:rsidRDefault="00000000" w:rsidRPr="00000000" w14:paraId="000000F8">
      <w:pPr>
        <w:spacing w:line="275" w:lineRule="auto"/>
        <w:jc w:val="both"/>
        <w:rPr>
          <w:rFonts w:ascii="Calibri" w:cs="Calibri" w:eastAsia="Calibri" w:hAnsi="Calibri"/>
          <w:color w:val="111111"/>
          <w:sz w:val="20"/>
          <w:szCs w:val="20"/>
        </w:rPr>
      </w:pPr>
      <w:r w:rsidDel="00000000" w:rsidR="00000000" w:rsidRPr="00000000">
        <w:rPr>
          <w:rFonts w:ascii="Calibri" w:cs="Calibri" w:eastAsia="Calibri" w:hAnsi="Calibri"/>
          <w:color w:val="111111"/>
          <w:rtl w:val="0"/>
        </w:rPr>
        <w:t xml:space="preserve">                             = 0.90 or 90%</w:t>
      </w:r>
      <w:r w:rsidDel="00000000" w:rsidR="00000000" w:rsidRPr="00000000">
        <w:rPr>
          <w:rtl w:val="0"/>
        </w:rPr>
      </w:r>
    </w:p>
    <w:p w:rsidR="00000000" w:rsidDel="00000000" w:rsidP="00000000" w:rsidRDefault="00000000" w:rsidRPr="00000000" w14:paraId="000000F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A">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F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w:t>
      </w:r>
    </w:p>
    <w:p w:rsidR="00000000" w:rsidDel="00000000" w:rsidP="00000000" w:rsidRDefault="00000000" w:rsidRPr="00000000" w14:paraId="000000F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FF">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[Wide Ocean Life Incorporated]</w:t>
      </w:r>
      <w:r w:rsidDel="00000000" w:rsidR="00000000" w:rsidRPr="00000000">
        <w:rPr>
          <w:rFonts w:ascii="Calibri" w:cs="Calibri" w:eastAsia="Calibri" w:hAnsi="Calibri"/>
          <w:color w:val="111111"/>
          <w:rtl w:val="0"/>
        </w:rPr>
        <w:t xml:space="preserve"> goal is to amplify the public’s awareness of its brand and offerings. By advertising on business and educational magazines, the company is looking to reach broader audiences. </w:t>
      </w:r>
    </w:p>
    <w:p w:rsidR="00000000" w:rsidDel="00000000" w:rsidP="00000000" w:rsidRDefault="00000000" w:rsidRPr="00000000" w14:paraId="0000010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 Research</w:t>
      </w:r>
    </w:p>
    <w:p w:rsidR="00000000" w:rsidDel="00000000" w:rsidP="00000000" w:rsidRDefault="00000000" w:rsidRPr="00000000" w14:paraId="0000010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0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From using wooden cages to the more industrialized method of production, aquaculture has been growing and evolving since the </w:t>
      </w:r>
      <w:r w:rsidDel="00000000" w:rsidR="00000000" w:rsidRPr="00000000">
        <w:rPr>
          <w:rFonts w:ascii="Calibri" w:cs="Calibri" w:eastAsia="Calibri" w:hAnsi="Calibri"/>
          <w:color w:val="111111"/>
          <w:highlight w:val="yellow"/>
          <w:rtl w:val="0"/>
        </w:rPr>
        <w:t xml:space="preserve">[1970s]</w:t>
      </w:r>
      <w:r w:rsidDel="00000000" w:rsidR="00000000" w:rsidRPr="00000000">
        <w:rPr>
          <w:rFonts w:ascii="Calibri" w:cs="Calibri" w:eastAsia="Calibri" w:hAnsi="Calibri"/>
          <w:color w:val="111111"/>
          <w:rtl w:val="0"/>
        </w:rPr>
        <w:t xml:space="preserve">. The industry used to be dominated by mechanical contraptions, now it has moved to a more technological focus. </w:t>
      </w:r>
    </w:p>
    <w:p w:rsidR="00000000" w:rsidDel="00000000" w:rsidP="00000000" w:rsidRDefault="00000000" w:rsidRPr="00000000" w14:paraId="0000010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5">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Though the costs for acquiring and maintaining the new equipment may continually rise, it is not overshadowed by the global demand that needs to be filled. Looking at this trend, the company foresees steady profit margins for the years to come.</w:t>
      </w:r>
    </w:p>
    <w:p w:rsidR="00000000" w:rsidDel="00000000" w:rsidP="00000000" w:rsidRDefault="00000000" w:rsidRPr="00000000" w14:paraId="00000106">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107">
      <w:pPr>
        <w:jc w:val="both"/>
        <w:rPr>
          <w:rFonts w:ascii="Calibri" w:cs="Calibri" w:eastAsia="Calibri" w:hAnsi="Calibri"/>
          <w:color w:val="111111"/>
        </w:rPr>
      </w:pPr>
      <w:r w:rsidDel="00000000" w:rsidR="00000000" w:rsidRPr="00000000">
        <w:rPr>
          <w:rtl w:val="0"/>
        </w:rPr>
      </w:r>
    </w:p>
    <w:tbl>
      <w:tblPr>
        <w:tblStyle w:val="Table5"/>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800"/>
        <w:gridCol w:w="1890"/>
        <w:gridCol w:w="1890"/>
        <w:gridCol w:w="2165"/>
        <w:gridCol w:w="1620"/>
        <w:tblGridChange w:id="0">
          <w:tblGrid>
            <w:gridCol w:w="1800"/>
            <w:gridCol w:w="1890"/>
            <w:gridCol w:w="1890"/>
            <w:gridCol w:w="2165"/>
            <w:gridCol w:w="162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08">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tcPr>
          <w:p w:rsidR="00000000" w:rsidDel="00000000" w:rsidP="00000000" w:rsidRDefault="00000000" w:rsidRPr="00000000" w14:paraId="0000010A">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[Wide Ocean Life Incorporated]</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Highly qualified labor force</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Logistics can still be improved</w:t>
            </w:r>
          </w:p>
          <w:p w:rsidR="00000000" w:rsidDel="00000000" w:rsidP="00000000" w:rsidRDefault="00000000" w:rsidRPr="00000000" w14:paraId="00000110">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Rapidly increasing demand for processed and unprocessed seafood </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Competitors more experienced in the business</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11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[Fish4Us]</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company is already capable of distributing to the entire state</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Poor customer support</w:t>
            </w:r>
          </w:p>
          <w:p w:rsidR="00000000" w:rsidDel="00000000" w:rsidP="00000000" w:rsidRDefault="00000000" w:rsidRPr="00000000" w14:paraId="00000116">
            <w:pPr>
              <w:widowControl w:val="0"/>
              <w:rPr>
                <w:rFonts w:ascii="Calibri" w:cs="Calibri" w:eastAsia="Calibri" w:hAnsi="Calibri"/>
                <w:color w:val="111111"/>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Technological advances allow for more consistent and faster laboratory processes such as rapid ready field testing</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11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Rotting stock due to slow sales</w:t>
            </w:r>
          </w:p>
        </w:tc>
      </w:tr>
      <w:tr>
        <w:trPr>
          <w:trHeight w:val="440" w:hRule="atLeast"/>
        </w:trPr>
        <w:tc>
          <w:tcPr>
            <w:shd w:fill="auto" w:val="clear"/>
            <w:tcMar>
              <w:top w:w="100.0" w:type="dxa"/>
              <w:left w:w="100.0" w:type="dxa"/>
              <w:bottom w:w="100.0" w:type="dxa"/>
              <w:right w:w="100.0" w:type="dxa"/>
            </w:tcMar>
          </w:tcPr>
          <w:p w:rsidR="00000000" w:rsidDel="00000000" w:rsidP="00000000" w:rsidRDefault="00000000" w:rsidRPr="00000000" w14:paraId="0000011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[Aquatic Preservation Incorporated]</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Has the largest inventory space</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Lacks variety and offerings</w:t>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Industry-wide collaborations help increase profits for all parties involved. </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111111"/>
              </w:rPr>
            </w:pPr>
            <w:r w:rsidDel="00000000" w:rsidR="00000000" w:rsidRPr="00000000">
              <w:rPr>
                <w:rtl w:val="0"/>
              </w:rPr>
            </w:r>
          </w:p>
        </w:tc>
      </w:tr>
    </w:tbl>
    <w:p w:rsidR="00000000" w:rsidDel="00000000" w:rsidP="00000000" w:rsidRDefault="00000000" w:rsidRPr="00000000" w14:paraId="0000011E">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1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p w:rsidR="00000000" w:rsidDel="00000000" w:rsidP="00000000" w:rsidRDefault="00000000" w:rsidRPr="00000000" w14:paraId="0000012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[Wide Ocean Life Incorporated]</w:t>
      </w:r>
      <w:r w:rsidDel="00000000" w:rsidR="00000000" w:rsidRPr="00000000">
        <w:rPr>
          <w:rFonts w:ascii="Calibri" w:cs="Calibri" w:eastAsia="Calibri" w:hAnsi="Calibri"/>
          <w:color w:val="111111"/>
          <w:rtl w:val="0"/>
        </w:rPr>
        <w:t xml:space="preserve"> plans to take advantage of magazines and direct marketing to increase exposure. The company will focus on business magazines. Apart from these, the company aims to upgrade its facilities and technologies to be able to decrease processing time and increase the production rate. This will create a higher profit yield for the company.</w:t>
      </w:r>
    </w:p>
    <w:p w:rsidR="00000000" w:rsidDel="00000000" w:rsidP="00000000" w:rsidRDefault="00000000" w:rsidRPr="00000000" w14:paraId="0000012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Here are some of the updates about </w:t>
      </w:r>
      <w:r w:rsidDel="00000000" w:rsidR="00000000" w:rsidRPr="00000000">
        <w:rPr>
          <w:rFonts w:ascii="Calibri" w:cs="Calibri" w:eastAsia="Calibri" w:hAnsi="Calibri"/>
          <w:color w:val="111111"/>
          <w:highlight w:val="yellow"/>
          <w:rtl w:val="0"/>
        </w:rPr>
        <w:t xml:space="preserve">[Wide Ocean Life Incorporated]</w:t>
      </w:r>
      <w:r w:rsidDel="00000000" w:rsidR="00000000" w:rsidRPr="00000000">
        <w:rPr>
          <w:rFonts w:ascii="Calibri" w:cs="Calibri" w:eastAsia="Calibri" w:hAnsi="Calibri"/>
          <w:color w:val="111111"/>
          <w:rtl w:val="0"/>
        </w:rPr>
        <w:t xml:space="preserve"> marketing endeavors:</w:t>
      </w:r>
    </w:p>
    <w:p w:rsidR="00000000" w:rsidDel="00000000" w:rsidP="00000000" w:rsidRDefault="00000000" w:rsidRPr="00000000" w14:paraId="0000012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color w:val="111111"/>
        </w:rPr>
      </w:pPr>
      <w:r w:rsidDel="00000000" w:rsidR="00000000" w:rsidRPr="00000000">
        <w:rPr>
          <w:rtl w:val="0"/>
        </w:rPr>
      </w:r>
    </w:p>
    <w:tbl>
      <w:tblPr>
        <w:tblStyle w:val="Table6"/>
        <w:tblW w:w="9365.0" w:type="dxa"/>
        <w:jc w:val="left"/>
        <w:tblInd w:w="-1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1980"/>
        <w:gridCol w:w="2615"/>
        <w:gridCol w:w="1345"/>
        <w:gridCol w:w="3425"/>
        <w:tblGridChange w:id="0">
          <w:tblGrid>
            <w:gridCol w:w="1980"/>
            <w:gridCol w:w="2615"/>
            <w:gridCol w:w="1345"/>
            <w:gridCol w:w="342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6">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7">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2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Magazines</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Management is employing a content creator for the company’s content.</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February 2, 2018</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content that appears in the magazine will improve brand awareness and garner more clients.</w:t>
            </w:r>
          </w:p>
        </w:tc>
      </w:tr>
      <w:tr>
        <w:tc>
          <w:tcPr>
            <w:shd w:fill="auto" w:val="clear"/>
            <w:tcMar>
              <w:top w:w="100.0" w:type="dxa"/>
              <w:left w:w="100.0" w:type="dxa"/>
              <w:bottom w:w="100.0" w:type="dxa"/>
              <w:right w:w="100.0" w:type="dxa"/>
            </w:tcMar>
          </w:tcPr>
          <w:p w:rsidR="00000000" w:rsidDel="00000000" w:rsidP="00000000" w:rsidRDefault="00000000" w:rsidRPr="00000000" w14:paraId="0000012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Direct Marketing</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 marketing specialist will speak with key decision makers in the restaurant industry to market the company’s products.</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specialist will generate more clients resulting in higher revenues.</w:t>
            </w:r>
          </w:p>
        </w:tc>
      </w:tr>
    </w:tbl>
    <w:p w:rsidR="00000000" w:rsidDel="00000000" w:rsidP="00000000" w:rsidRDefault="00000000" w:rsidRPr="00000000" w14:paraId="0000013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3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company is spearheaded by the partners </w:t>
      </w:r>
      <w:r w:rsidDel="00000000" w:rsidR="00000000" w:rsidRPr="00000000">
        <w:rPr>
          <w:rFonts w:ascii="Calibri" w:cs="Calibri" w:eastAsia="Calibri" w:hAnsi="Calibri"/>
          <w:color w:val="111111"/>
          <w:highlight w:val="yellow"/>
          <w:rtl w:val="0"/>
        </w:rPr>
        <w:t xml:space="preserve">[Jeffrey S. Galvan]</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[Kim Alexa J. Heworth]</w:t>
      </w:r>
      <w:r w:rsidDel="00000000" w:rsidR="00000000" w:rsidRPr="00000000">
        <w:rPr>
          <w:rFonts w:ascii="Calibri" w:cs="Calibri" w:eastAsia="Calibri" w:hAnsi="Calibri"/>
          <w:color w:val="111111"/>
          <w:rtl w:val="0"/>
        </w:rPr>
        <w:t xml:space="preserve"> together with three board of director members. Apart from a dedicated human resource, marketing, and public relations officer, the company is also headed by three managers. Currently, </w:t>
      </w:r>
      <w:r w:rsidDel="00000000" w:rsidR="00000000" w:rsidRPr="00000000">
        <w:rPr>
          <w:rFonts w:ascii="Calibri" w:cs="Calibri" w:eastAsia="Calibri" w:hAnsi="Calibri"/>
          <w:color w:val="111111"/>
          <w:highlight w:val="yellow"/>
          <w:rtl w:val="0"/>
        </w:rPr>
        <w:t xml:space="preserve">[Wide Ocean Life Incorporated]</w:t>
      </w:r>
      <w:r w:rsidDel="00000000" w:rsidR="00000000" w:rsidRPr="00000000">
        <w:rPr>
          <w:rFonts w:ascii="Calibri" w:cs="Calibri" w:eastAsia="Calibri" w:hAnsi="Calibri"/>
          <w:color w:val="111111"/>
          <w:rtl w:val="0"/>
        </w:rPr>
        <w:t xml:space="preserve"> has five truck drivers who secure the deliveries.</w:t>
      </w:r>
      <w:r w:rsidDel="00000000" w:rsidR="00000000" w:rsidRPr="00000000">
        <w:rPr>
          <w:rtl w:val="0"/>
        </w:rPr>
      </w:r>
    </w:p>
    <w:p w:rsidR="00000000" w:rsidDel="00000000" w:rsidP="00000000" w:rsidRDefault="00000000" w:rsidRPr="00000000" w14:paraId="00000139">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A">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3B">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3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D">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F">
      <w:pPr>
        <w:spacing w:line="240" w:lineRule="auto"/>
        <w:rPr>
          <w:color w:val="111111"/>
          <w:sz w:val="20"/>
          <w:szCs w:val="20"/>
        </w:rPr>
      </w:pPr>
      <w:r w:rsidDel="00000000" w:rsidR="00000000" w:rsidRPr="00000000">
        <w:rPr>
          <w:rFonts w:ascii="Calibri" w:cs="Calibri" w:eastAsia="Calibri" w:hAnsi="Calibri"/>
          <w:color w:val="111111"/>
          <w:rtl w:val="0"/>
        </w:rPr>
        <w:t xml:space="preserve">Provide a sketch or blueprint of the facility.</w:t>
      </w:r>
      <w:r w:rsidDel="00000000" w:rsidR="00000000" w:rsidRPr="00000000">
        <w:rPr>
          <w:rtl w:val="0"/>
        </w:rPr>
      </w:r>
    </w:p>
    <w:p w:rsidR="00000000" w:rsidDel="00000000" w:rsidP="00000000" w:rsidRDefault="00000000" w:rsidRPr="00000000" w14:paraId="00000140">
      <w:pPr>
        <w:spacing w:line="240" w:lineRule="auto"/>
        <w:rPr>
          <w:color w:val="111111"/>
          <w:sz w:val="20"/>
          <w:szCs w:val="20"/>
        </w:rPr>
      </w:pPr>
      <w:r w:rsidDel="00000000" w:rsidR="00000000" w:rsidRPr="00000000">
        <w:rPr>
          <w:rtl w:val="0"/>
        </w:rPr>
      </w:r>
    </w:p>
    <w:p w:rsidR="00000000" w:rsidDel="00000000" w:rsidP="00000000" w:rsidRDefault="00000000" w:rsidRPr="00000000" w14:paraId="00000141">
      <w:pPr>
        <w:spacing w:line="240" w:lineRule="auto"/>
        <w:rPr>
          <w:color w:val="111111"/>
          <w:sz w:val="20"/>
          <w:szCs w:val="20"/>
        </w:rPr>
      </w:pPr>
      <w:r w:rsidDel="00000000" w:rsidR="00000000" w:rsidRPr="00000000">
        <w:rPr>
          <w:rFonts w:ascii="Calibri" w:cs="Calibri" w:eastAsia="Calibri" w:hAnsi="Calibri"/>
          <w:color w:val="111111"/>
          <w:rtl w:val="0"/>
        </w:rPr>
        <w:t xml:space="preserve">Provide photos or images of the location/facility.</w:t>
      </w:r>
      <w:r w:rsidDel="00000000" w:rsidR="00000000" w:rsidRPr="00000000">
        <w:rPr>
          <w:rtl w:val="0"/>
        </w:rPr>
      </w:r>
    </w:p>
    <w:p w:rsidR="00000000" w:rsidDel="00000000" w:rsidP="00000000" w:rsidRDefault="00000000" w:rsidRPr="00000000" w14:paraId="0000014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Tools and Equipment Checklist</w:t>
      </w:r>
    </w:p>
    <w:p w:rsidR="00000000" w:rsidDel="00000000" w:rsidP="00000000" w:rsidRDefault="00000000" w:rsidRPr="00000000" w14:paraId="00000144">
      <w:pPr>
        <w:jc w:val="both"/>
        <w:rPr>
          <w:rFonts w:ascii="Calibri" w:cs="Calibri" w:eastAsia="Calibri" w:hAnsi="Calibri"/>
          <w:color w:val="111111"/>
        </w:rPr>
      </w:pPr>
      <w:r w:rsidDel="00000000" w:rsidR="00000000" w:rsidRPr="00000000">
        <w:rPr>
          <w:rtl w:val="0"/>
        </w:rPr>
      </w:r>
    </w:p>
    <w:tbl>
      <w:tblPr>
        <w:tblStyle w:val="Table7"/>
        <w:tblW w:w="9360.0" w:type="dxa"/>
        <w:jc w:val="left"/>
        <w:tblInd w:w="-5.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5845"/>
        <w:gridCol w:w="3515"/>
        <w:tblGridChange w:id="0">
          <w:tblGrid>
            <w:gridCol w:w="5845"/>
            <w:gridCol w:w="3515"/>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45">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aquaManager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AquaFarm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B">
            <w:pPr>
              <w:widowControl w:val="0"/>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Cage and Cage Nets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4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Seines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w:t>
            </w:r>
          </w:p>
        </w:tc>
      </w:tr>
    </w:tbl>
    <w:p w:rsidR="00000000" w:rsidDel="00000000" w:rsidP="00000000" w:rsidRDefault="00000000" w:rsidRPr="00000000" w14:paraId="00000151">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3">
      <w:pPr>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5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5">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5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Most of the expenses will be on equipment maintenance and supplies, payroll, business insurance, vehicles, and fuel.</w:t>
      </w:r>
    </w:p>
    <w:p w:rsidR="00000000" w:rsidDel="00000000" w:rsidP="00000000" w:rsidRDefault="00000000" w:rsidRPr="00000000" w14:paraId="00000158">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59">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5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chart shows the projected monthly expense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w:t>
      </w:r>
    </w:p>
    <w:p w:rsidR="00000000" w:rsidDel="00000000" w:rsidP="00000000" w:rsidRDefault="00000000" w:rsidRPr="00000000" w14:paraId="0000015C">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5D">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981700" cy="3200400"/>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817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5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F">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6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1">
      <w:pPr>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The chart shows the projected monthly revenue for </w:t>
      </w:r>
      <w:r w:rsidDel="00000000" w:rsidR="00000000" w:rsidRPr="00000000">
        <w:rPr>
          <w:rFonts w:ascii="Calibri" w:cs="Calibri" w:eastAsia="Calibri" w:hAnsi="Calibri"/>
          <w:color w:val="111111"/>
          <w:highlight w:val="yellow"/>
          <w:rtl w:val="0"/>
        </w:rPr>
        <w:t xml:space="preserve">[2019]</w:t>
      </w:r>
      <w:r w:rsidDel="00000000" w:rsidR="00000000" w:rsidRPr="00000000">
        <w:rPr>
          <w:rFonts w:ascii="Calibri" w:cs="Calibri" w:eastAsia="Calibri" w:hAnsi="Calibri"/>
          <w:color w:val="111111"/>
          <w:rtl w:val="0"/>
        </w:rPr>
        <w:t xml:space="preserve">.             </w:t>
      </w:r>
      <w:r w:rsidDel="00000000" w:rsidR="00000000" w:rsidRPr="00000000">
        <w:rPr>
          <w:rtl w:val="0"/>
        </w:rPr>
      </w:r>
    </w:p>
    <w:p w:rsidR="00000000" w:rsidDel="00000000" w:rsidP="00000000" w:rsidRDefault="00000000" w:rsidRPr="00000000" w14:paraId="0000016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3">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972175" cy="3200400"/>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972175"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16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Business Financing</w:t>
      </w:r>
    </w:p>
    <w:p w:rsidR="00000000" w:rsidDel="00000000" w:rsidP="00000000" w:rsidRDefault="00000000" w:rsidRPr="00000000" w14:paraId="0000016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69">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total accumulated amount of one million USD in bank loans will be provided by the owners.</w:t>
      </w:r>
    </w:p>
    <w:p w:rsidR="00000000" w:rsidDel="00000000" w:rsidP="00000000" w:rsidRDefault="00000000" w:rsidRPr="00000000" w14:paraId="0000016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6B">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Statements</w:t>
      </w:r>
    </w:p>
    <w:p w:rsidR="00000000" w:rsidDel="00000000" w:rsidP="00000000" w:rsidRDefault="00000000" w:rsidRPr="00000000" w14:paraId="0000016C">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tbl>
      <w:tblPr>
        <w:tblStyle w:val="Table8"/>
        <w:tblW w:w="944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672"/>
        <w:gridCol w:w="1530"/>
        <w:gridCol w:w="1623"/>
        <w:gridCol w:w="1620"/>
        <w:tblGridChange w:id="0">
          <w:tblGrid>
            <w:gridCol w:w="4672"/>
            <w:gridCol w:w="1530"/>
            <w:gridCol w:w="1623"/>
            <w:gridCol w:w="1620"/>
          </w:tblGrid>
        </w:tblGridChange>
      </w:tblGrid>
      <w:tr>
        <w:trPr>
          <w:trHeight w:val="340" w:hRule="atLeast"/>
        </w:trPr>
        <w:tc>
          <w:tcPr>
            <w:gridSpan w:val="4"/>
            <w:tcMar>
              <w:top w:w="40.0" w:type="dxa"/>
              <w:left w:w="40.0" w:type="dxa"/>
              <w:bottom w:w="40.0" w:type="dxa"/>
              <w:right w:w="40.0" w:type="dxa"/>
            </w:tcMar>
            <w:vAlign w:val="center"/>
          </w:tcPr>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71">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2">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3">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74">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7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17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7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7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7D">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shd w:fill="auto" w:val="clear"/>
            <w:tcMar>
              <w:top w:w="40.0" w:type="dxa"/>
              <w:left w:w="40.0" w:type="dxa"/>
              <w:bottom w:w="40.0" w:type="dxa"/>
              <w:right w:w="40.0" w:type="dxa"/>
            </w:tcMar>
            <w:vAlign w:val="center"/>
          </w:tcPr>
          <w:p w:rsidR="00000000" w:rsidDel="00000000" w:rsidP="00000000" w:rsidRDefault="00000000" w:rsidRPr="00000000" w14:paraId="0000017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7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r>
      <w:tr>
        <w:trPr>
          <w:trHeight w:val="6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81">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$422,000.00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85">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8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$28,000.00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89">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A">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31.11%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B">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6.22%</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C">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6.22%</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8D">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0">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91">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94">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9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9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9D">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9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A1">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1A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A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A9">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B">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$19,500.00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AD">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AF">
            <w:pPr>
              <w:widowControl w:val="0"/>
              <w:ind w:left="42"/>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B0">
            <w:pPr>
              <w:widowControl w:val="0"/>
              <w:ind w:left="42"/>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B1">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3">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4">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$402,500.00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B5">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B6">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7">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8">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B9">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shd w:fill="auto" w:val="clear"/>
            <w:tcMar>
              <w:top w:w="40.0" w:type="dxa"/>
              <w:left w:w="40.0" w:type="dxa"/>
              <w:bottom w:w="40.0" w:type="dxa"/>
              <w:right w:w="40.0" w:type="dxa"/>
            </w:tcMar>
            <w:vAlign w:val="center"/>
          </w:tcPr>
          <w:p w:rsidR="00000000" w:rsidDel="00000000" w:rsidP="00000000" w:rsidRDefault="00000000" w:rsidRPr="00000000" w14:paraId="000001BA">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B">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C">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ffffff" w:val="clear"/>
            <w:tcMar>
              <w:top w:w="40.0" w:type="dxa"/>
              <w:left w:w="40.0" w:type="dxa"/>
              <w:bottom w:w="40.0" w:type="dxa"/>
              <w:right w:w="40.0" w:type="dxa"/>
            </w:tcMar>
            <w:vAlign w:val="bottom"/>
          </w:tcPr>
          <w:p w:rsidR="00000000" w:rsidDel="00000000" w:rsidP="00000000" w:rsidRDefault="00000000" w:rsidRPr="00000000" w14:paraId="000001BD">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42"/>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40" w:hRule="atLeast"/>
        </w:trPr>
        <w:tc>
          <w:tcPr>
            <w:shd w:fill="auto" w:val="clear"/>
            <w:tcMar>
              <w:top w:w="40.0" w:type="dxa"/>
              <w:left w:w="40.0" w:type="dxa"/>
              <w:bottom w:w="40.0" w:type="dxa"/>
              <w:right w:w="40.0" w:type="dxa"/>
            </w:tcMar>
            <w:vAlign w:val="bottom"/>
          </w:tcPr>
          <w:p w:rsidR="00000000" w:rsidDel="00000000" w:rsidP="00000000" w:rsidRDefault="00000000" w:rsidRPr="00000000" w14:paraId="000001C1">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$13,000.00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42"/>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$2,500.00</w:t>
            </w:r>
            <w:r w:rsidDel="00000000" w:rsidR="00000000" w:rsidRPr="00000000">
              <w:rPr>
                <w:rtl w:val="0"/>
              </w:rPr>
            </w:r>
          </w:p>
        </w:tc>
      </w:tr>
    </w:tbl>
    <w:p w:rsidR="00000000" w:rsidDel="00000000" w:rsidP="00000000" w:rsidRDefault="00000000" w:rsidRPr="00000000" w14:paraId="000001C5">
      <w:pPr>
        <w:rPr>
          <w:rFonts w:ascii="Calibri" w:cs="Calibri" w:eastAsia="Calibri" w:hAnsi="Calibri"/>
          <w:b w:val="1"/>
          <w:color w:val="111111"/>
        </w:rPr>
      </w:pPr>
      <w:r w:rsidDel="00000000" w:rsidR="00000000" w:rsidRPr="00000000">
        <w:rPr>
          <w:rtl w:val="0"/>
        </w:rPr>
      </w:r>
    </w:p>
    <w:tbl>
      <w:tblPr>
        <w:tblStyle w:val="Table9"/>
        <w:tblW w:w="944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672"/>
        <w:gridCol w:w="1530"/>
        <w:gridCol w:w="1623"/>
        <w:gridCol w:w="1620"/>
        <w:tblGridChange w:id="0">
          <w:tblGrid>
            <w:gridCol w:w="4672"/>
            <w:gridCol w:w="1530"/>
            <w:gridCol w:w="1623"/>
            <w:gridCol w:w="162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$190,000.00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$180,000.00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$114,500.00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$194,000.00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$27,000.00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$50,000.00</w:t>
            </w:r>
            <w:r w:rsidDel="00000000" w:rsidR="00000000" w:rsidRPr="00000000">
              <w:rPr>
                <w:rtl w:val="0"/>
              </w:rPr>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42"/>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2">
            <w:pPr>
              <w:widowControl w:val="0"/>
              <w:ind w:left="42"/>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shd w:fill="auto" w:val="clear"/>
            <w:tcMar>
              <w:top w:w="40.0" w:type="dxa"/>
              <w:left w:w="40.0" w:type="dxa"/>
              <w:bottom w:w="40.0" w:type="dxa"/>
              <w:right w:w="40.0" w:type="dxa"/>
            </w:tcMar>
            <w:vAlign w:val="center"/>
          </w:tcPr>
          <w:p w:rsidR="00000000" w:rsidDel="00000000" w:rsidP="00000000" w:rsidRDefault="00000000" w:rsidRPr="00000000" w14:paraId="0000021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1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$130,000.00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6">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$151,500.00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$87,500.00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$144,000.00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4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B">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18.81%</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30.86%</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34.72%</w:t>
            </w:r>
            <w:r w:rsidDel="00000000" w:rsidR="00000000" w:rsidRPr="00000000">
              <w:rPr>
                <w:rtl w:val="0"/>
              </w:rPr>
            </w:r>
          </w:p>
        </w:tc>
      </w:tr>
    </w:tbl>
    <w:p w:rsidR="00000000" w:rsidDel="00000000" w:rsidP="00000000" w:rsidRDefault="00000000" w:rsidRPr="00000000" w14:paraId="0000021E">
      <w:pPr>
        <w:jc w:val="both"/>
        <w:rPr>
          <w:rFonts w:ascii="Calibri" w:cs="Calibri" w:eastAsia="Calibri" w:hAnsi="Calibri"/>
          <w:b w:val="1"/>
          <w:color w:val="111111"/>
        </w:rPr>
      </w:pPr>
      <w:r w:rsidDel="00000000" w:rsidR="00000000" w:rsidRPr="00000000">
        <w:rPr>
          <w:rtl w:val="0"/>
        </w:rPr>
      </w:r>
    </w:p>
    <w:tbl>
      <w:tblPr>
        <w:tblStyle w:val="Table10"/>
        <w:tblW w:w="9445.0" w:type="dxa"/>
        <w:jc w:val="left"/>
        <w:tblInd w:w="0.0" w:type="dxa"/>
        <w:tblBorders>
          <w:top w:color="d9d9d9" w:space="0" w:sz="4" w:val="single"/>
          <w:left w:color="d9d9d9" w:space="0" w:sz="4" w:val="single"/>
          <w:bottom w:color="d9d9d9" w:space="0" w:sz="4" w:val="single"/>
          <w:right w:color="d9d9d9" w:space="0" w:sz="4" w:val="single"/>
          <w:insideH w:color="d9d9d9" w:space="0" w:sz="4" w:val="single"/>
          <w:insideV w:color="d9d9d9" w:space="0" w:sz="4" w:val="single"/>
        </w:tblBorders>
        <w:tblLayout w:type="fixed"/>
        <w:tblLook w:val="0600"/>
      </w:tblPr>
      <w:tblGrid>
        <w:gridCol w:w="4672"/>
        <w:gridCol w:w="1530"/>
        <w:gridCol w:w="1623"/>
        <w:gridCol w:w="1620"/>
        <w:tblGridChange w:id="0">
          <w:tblGrid>
            <w:gridCol w:w="4672"/>
            <w:gridCol w:w="1530"/>
            <w:gridCol w:w="1623"/>
            <w:gridCol w:w="1620"/>
          </w:tblGrid>
        </w:tblGridChange>
      </w:tblGrid>
      <w:tr>
        <w:trPr>
          <w:trHeight w:val="340" w:hRule="atLeast"/>
        </w:trPr>
        <w:tc>
          <w:tcPr>
            <w:gridSpan w:val="4"/>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3">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FY2019</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B">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2F">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3F">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$295,000.00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$239,000.00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$290,000.00</w:t>
            </w:r>
          </w:p>
        </w:tc>
      </w:tr>
      <w:tr>
        <w:trPr>
          <w:trHeight w:val="3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3">
            <w:pPr>
              <w:widowControl w:val="0"/>
              <w:ind w:left="45"/>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7">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jc w:val="center"/>
              <w:rPr>
                <w:rFonts w:ascii="Calibri" w:cs="Calibri" w:eastAsia="Calibri" w:hAnsi="Calibri"/>
                <w:color w:val="111111"/>
              </w:rPr>
            </w:pP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4F">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B">
            <w:pPr>
              <w:widowControl w:val="0"/>
              <w:ind w:left="45"/>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shd w:fill="auto" w:val="clear"/>
            <w:tcMar>
              <w:top w:w="40.0" w:type="dxa"/>
              <w:left w:w="40.0" w:type="dxa"/>
              <w:bottom w:w="40.0" w:type="dxa"/>
              <w:right w:w="40.0" w:type="dxa"/>
            </w:tcMar>
            <w:vAlign w:val="center"/>
          </w:tcPr>
          <w:p w:rsidR="00000000" w:rsidDel="00000000" w:rsidP="00000000" w:rsidRDefault="00000000" w:rsidRPr="00000000" w14:paraId="0000025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5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5F">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$110,000.00</w:t>
            </w:r>
          </w:p>
        </w:tc>
        <w:tc>
          <w:tcPr>
            <w:shd w:fill="auto" w:val="clear"/>
            <w:tcMar>
              <w:top w:w="40.0" w:type="dxa"/>
              <w:left w:w="40.0" w:type="dxa"/>
              <w:bottom w:w="40.0" w:type="dxa"/>
              <w:right w:w="40.0" w:type="dxa"/>
            </w:tcMar>
            <w:vAlign w:val="center"/>
          </w:tcPr>
          <w:p w:rsidR="00000000" w:rsidDel="00000000" w:rsidP="00000000" w:rsidRDefault="00000000" w:rsidRPr="00000000" w14:paraId="0000026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$55,500.00</w:t>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263">
            <w:pPr>
              <w:widowControl w:val="0"/>
              <w:ind w:left="45"/>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4">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$185,000.00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$129,000.00</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26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$234,500.00</w:t>
            </w:r>
            <w:r w:rsidDel="00000000" w:rsidR="00000000" w:rsidRPr="00000000">
              <w:rPr>
                <w:rtl w:val="0"/>
              </w:rPr>
            </w:r>
          </w:p>
        </w:tc>
      </w:tr>
    </w:tbl>
    <w:p w:rsidR="00000000" w:rsidDel="00000000" w:rsidP="00000000" w:rsidRDefault="00000000" w:rsidRPr="00000000" w14:paraId="0000026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68">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26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6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6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6C">
      <w:pPr>
        <w:jc w:val="both"/>
        <w:rPr>
          <w:rFonts w:ascii="Calibri" w:cs="Calibri" w:eastAsia="Calibri" w:hAnsi="Calibri"/>
          <w:sz w:val="24"/>
          <w:szCs w:val="24"/>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p w:rsidR="00000000" w:rsidDel="00000000" w:rsidP="00000000" w:rsidRDefault="00000000" w:rsidRPr="00000000" w14:paraId="0000026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E">
      <w:pPr>
        <w:rPr>
          <w:rFonts w:ascii="Calibri" w:cs="Calibri" w:eastAsia="Calibri" w:hAnsi="Calibri"/>
          <w:sz w:val="24"/>
          <w:szCs w:val="24"/>
        </w:rPr>
      </w:pPr>
      <w:r w:rsidDel="00000000" w:rsidR="00000000" w:rsidRPr="00000000">
        <w:rPr>
          <w:rtl w:val="0"/>
        </w:rPr>
      </w:r>
    </w:p>
    <w:sectPr>
      <w:footerReference r:id="rId9" w:type="default"/>
      <w:footerReference r:id="rId10" w:type="first"/>
      <w:pgSz w:h="15840" w:w="12240"/>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F">
    <w:pPr>
      <w:jc w:val="right"/>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