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4bacc6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4bacc6"/>
          <w:sz w:val="48"/>
          <w:szCs w:val="48"/>
          <w:rtl w:val="0"/>
        </w:rPr>
        <w:t xml:space="preserve">WAREHOUSE QUOTATION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LOGO]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SLOGAN]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OF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OFFICE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PHONE NUMBERS]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FAX NUMBERS]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EMAIL 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WEBPAGE, IF APPLICABLE]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Prepared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NAME]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TITLE]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NAME]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ADDRESS]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To: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FULL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TITLE]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NAME] 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Re: Warehouse Quotation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am writing this letter in response to your request for a warehouse quotation. Attached to this letter is a comprehensive summary and complete breakdown of warehouse materials and costs per item. The total warehouse contract price will be subjected to a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PERCENTAGE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percent discount. In the event a deposit for the whole contract price will be made within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 OF DAYS]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days from the receipt of this quotation, then the aforementioned statement shall apply. 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further inquiries or questions about this warehouse quotation, please do not hesitate to give us a call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CONTACT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 you can send us an email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EMAIL 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We highly appreciate your interest in our company, we look forward to you joining us in business. 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Yours truly, 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WITH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TITLE OR POSITION]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Complete Breakdown and Comprehensive Summary of the Warehouse Costs</w:t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90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720"/>
        <w:gridCol w:w="1620"/>
        <w:gridCol w:w="2070"/>
        <w:gridCol w:w="1080"/>
        <w:gridCol w:w="1080"/>
        <w:gridCol w:w="990"/>
        <w:gridCol w:w="1530"/>
        <w:tblGridChange w:id="0">
          <w:tblGrid>
            <w:gridCol w:w="720"/>
            <w:gridCol w:w="1620"/>
            <w:gridCol w:w="2070"/>
            <w:gridCol w:w="1080"/>
            <w:gridCol w:w="1080"/>
            <w:gridCol w:w="990"/>
            <w:gridCol w:w="1530"/>
          </w:tblGrid>
        </w:tblGridChange>
      </w:tblGrid>
      <w:tr>
        <w:trPr>
          <w:trHeight w:val="8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Cost</w:t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Forklifts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 be free from any damage. Ideal size should be [INSERT IDEAL SIZE].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rPr>
          <w:trHeight w:val="1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Pallet Jacks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 be free from any damage. Ideal size and amount should be [INSERT IDEAL SIZE].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Service Carts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[PROVIDE BRIEF SPECIFICATION]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Hand Trucks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[PROVIDE BRIEF SPECIFICATION]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Dock Plates</w:t>
            </w:r>
            <w:r w:rsidDel="00000000" w:rsidR="00000000" w:rsidRPr="00000000">
              <w:rPr>
                <w:rFonts w:ascii="Calibri" w:cs="Calibri" w:eastAsia="Calibri" w:hAnsi="Calibri"/>
                <w:color w:val="0a0a0a"/>
                <w:shd w:fill="fefefe" w:val="clear"/>
                <w:rtl w:val="0"/>
              </w:rPr>
              <w:t xml:space="preserve"> &amp; Dock Boards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Edge of Dock Levelers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Bulk Boxes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Stretch Wrap Machines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Cantilever Racks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Hand Trucks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Service Carts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Dump Hoppers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Yard Ramps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Lifts and Carousels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hd w:fill="fefefe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efefe" w:val="clear"/>
                <w:rtl w:val="0"/>
              </w:rPr>
              <w:t xml:space="preserve">Mezzanines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</w:tr>
      <w:tr>
        <w:trPr>
          <w:trHeight w:val="420" w:hRule="atLeast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</w:tr>
      <w:tr>
        <w:trPr>
          <w:trHeight w:val="420" w:hRule="atLeast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Grand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</w:tr>
    </w:tbl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368300</wp:posOffset>
              </wp:positionV>
              <wp:extent cx="3552825" cy="2476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74350" y="3660938"/>
                        <a:ext cx="3543300" cy="23812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368300</wp:posOffset>
              </wp:positionV>
              <wp:extent cx="3552825" cy="2476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2825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