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0.000000000002" w:type="dxa"/>
        <w:jc w:val="left"/>
        <w:tblInd w:w="0.0" w:type="dxa"/>
        <w:tblLayout w:type="fixed"/>
        <w:tblLook w:val="0400"/>
      </w:tblPr>
      <w:tblGrid>
        <w:gridCol w:w="477"/>
        <w:gridCol w:w="450"/>
        <w:gridCol w:w="630"/>
        <w:gridCol w:w="1588"/>
        <w:gridCol w:w="1367"/>
        <w:gridCol w:w="1085"/>
        <w:gridCol w:w="1095"/>
        <w:gridCol w:w="1152"/>
        <w:gridCol w:w="1102"/>
        <w:gridCol w:w="634"/>
        <w:tblGridChange w:id="0">
          <w:tblGrid>
            <w:gridCol w:w="477"/>
            <w:gridCol w:w="450"/>
            <w:gridCol w:w="630"/>
            <w:gridCol w:w="1588"/>
            <w:gridCol w:w="1367"/>
            <w:gridCol w:w="1085"/>
            <w:gridCol w:w="1095"/>
            <w:gridCol w:w="1152"/>
            <w:gridCol w:w="1102"/>
            <w:gridCol w:w="634"/>
          </w:tblGrid>
        </w:tblGridChange>
      </w:tblGrid>
      <w:tr>
        <w:trPr>
          <w:trHeight w:val="12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Rancho" w:cs="Rancho" w:eastAsia="Rancho" w:hAnsi="Rancho"/>
                <w:color w:val="31869b"/>
                <w:sz w:val="72"/>
                <w:szCs w:val="7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Rancho" w:cs="Rancho" w:eastAsia="Rancho" w:hAnsi="Rancho"/>
                <w:color w:val="31869b"/>
                <w:sz w:val="72"/>
                <w:szCs w:val="72"/>
                <w:rtl w:val="0"/>
              </w:rPr>
              <w:t xml:space="preserve">Volunteer Timesheet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[Name of the Person]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right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Month: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the Month]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</w:tcBorders>
            <w:shd w:fill="31869b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JOB ASSIGNMENT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TOTAL HOURS PER JOB</w:t>
            </w:r>
          </w:p>
        </w:tc>
      </w:tr>
      <w:tr>
        <w:trPr>
          <w:trHeight w:val="34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</w:tcBorders>
            <w:shd w:fill="31869b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1869b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03-02-20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Calling Customers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8:30 AM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04-02-20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Marketing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Analysis Trends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5:45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1:15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05-02-20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Marketing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Pricing Strategies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06-02-20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Customer Service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4:30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1:30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07-02-20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Financial Strategy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08-02-20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Research and Analysis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7:30 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8:30 AM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09-02-20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Marketing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Data Tracking, Planning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4:30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5:45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1:15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Marketing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Leadership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11-02-20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Client Relationships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4:30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1:30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12-02-20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Tracks Sales Data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5:00 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1:00</w:t>
            </w:r>
          </w:p>
        </w:tc>
      </w:tr>
      <w:tr>
        <w:trPr>
          <w:trHeight w:val="5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TOTAL HOURS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11:30</w:t>
            </w:r>
          </w:p>
        </w:tc>
      </w:tr>
      <w:tr>
        <w:trPr>
          <w:trHeight w:val="132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Rancho" w:cs="Rancho" w:eastAsia="Rancho" w:hAnsi="Rancho"/>
                <w:color w:val="31869b"/>
                <w:sz w:val="72"/>
                <w:szCs w:val="72"/>
              </w:rPr>
            </w:pPr>
            <w:r w:rsidDel="00000000" w:rsidR="00000000" w:rsidRPr="00000000">
              <w:rPr>
                <w:rFonts w:ascii="Rancho" w:cs="Rancho" w:eastAsia="Rancho" w:hAnsi="Rancho"/>
                <w:color w:val="31869b"/>
                <w:sz w:val="72"/>
                <w:szCs w:val="72"/>
                <w:rtl w:val="0"/>
              </w:rPr>
              <w:t xml:space="preserve">Thank You !</w:t>
            </w:r>
          </w:p>
        </w:tc>
      </w:tr>
      <w:tr>
        <w:trPr>
          <w:trHeight w:val="92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ncho" w:cs="Rancho" w:eastAsia="Rancho" w:hAnsi="Rancho"/>
                <w:color w:val="31869b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anch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Rancho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