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3.0" w:type="dxa"/>
        <w:jc w:val="left"/>
        <w:tblInd w:w="-270.0" w:type="dxa"/>
        <w:tblLayout w:type="fixed"/>
        <w:tblLook w:val="0400"/>
      </w:tblPr>
      <w:tblGrid>
        <w:gridCol w:w="2532"/>
        <w:gridCol w:w="1633"/>
        <w:gridCol w:w="25"/>
        <w:gridCol w:w="1608"/>
        <w:gridCol w:w="54"/>
        <w:gridCol w:w="1579"/>
        <w:gridCol w:w="342"/>
        <w:gridCol w:w="1291"/>
        <w:gridCol w:w="327"/>
        <w:gridCol w:w="1306"/>
        <w:gridCol w:w="306"/>
        <w:gridCol w:w="1275"/>
        <w:gridCol w:w="52"/>
        <w:gridCol w:w="1231"/>
        <w:gridCol w:w="402"/>
        <w:tblGridChange w:id="0">
          <w:tblGrid>
            <w:gridCol w:w="2532"/>
            <w:gridCol w:w="1633"/>
            <w:gridCol w:w="25"/>
            <w:gridCol w:w="1608"/>
            <w:gridCol w:w="54"/>
            <w:gridCol w:w="1579"/>
            <w:gridCol w:w="342"/>
            <w:gridCol w:w="1291"/>
            <w:gridCol w:w="327"/>
            <w:gridCol w:w="1306"/>
            <w:gridCol w:w="306"/>
            <w:gridCol w:w="1275"/>
            <w:gridCol w:w="52"/>
            <w:gridCol w:w="1231"/>
            <w:gridCol w:w="402"/>
          </w:tblGrid>
        </w:tblGridChange>
      </w:tblGrid>
      <w:tr>
        <w:trPr>
          <w:trHeight w:val="660" w:hRule="atLeast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b w:val="1"/>
                <w:color w:val="0000de"/>
                <w:sz w:val="52"/>
                <w:szCs w:val="52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de"/>
                <w:sz w:val="52"/>
                <w:szCs w:val="52"/>
                <w:rtl w:val="0"/>
              </w:rPr>
              <w:t xml:space="preserve">Business Income and Expenses Spreadsheet</w:t>
            </w:r>
          </w:p>
        </w:tc>
      </w:tr>
      <w:tr>
        <w:trPr>
          <w:trHeight w:val="580" w:hRule="atLeast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de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de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Lato" w:cs="Lato" w:eastAsia="Lato" w:hAnsi="Lato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8"/>
                <w:szCs w:val="28"/>
                <w:rtl w:val="0"/>
              </w:rPr>
              <w:t xml:space="preserve">[Company Name]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Lato" w:cs="Lato" w:eastAsia="Lato" w:hAnsi="Lato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[Redmond, Washington, 98502]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[USA]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Lato" w:cs="Lato" w:eastAsia="Lato" w:hAnsi="Lato"/>
                <w:b w:val="1"/>
                <w:color w:val="0000de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de"/>
                <w:sz w:val="24"/>
                <w:szCs w:val="24"/>
                <w:rtl w:val="0"/>
              </w:rPr>
              <w:t xml:space="preserve">Income: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1st Quarter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May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Income 1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$27,650.00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$17,150.00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Income 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$22,000.00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$4,450.00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$12,000.00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Income 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$25,350.00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$7,000.00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$8,000.00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$19,000.00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$3,350.00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Income 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$29,300.00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$17,150.00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$6,650.00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Income 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$4,450.00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$13,000.00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$4,450.00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b w:val="1"/>
                <w:color w:val="0000de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de"/>
                <w:sz w:val="24"/>
                <w:szCs w:val="24"/>
                <w:rtl w:val="0"/>
              </w:rPr>
              <w:t xml:space="preserve">Expenses: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1st Quarter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00de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May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Advertising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$14,300.00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$1,800.00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$7,300.00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$1,500.00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Bad Debts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$3,400.00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$2,200.00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Fees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$16,500.00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$10,500.00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Depletion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$9,400.00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$6,950.00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Rent / Lease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$2,880.00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$680.00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$1,780.00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$10,100.00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$7,550.00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$550.00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Services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$8,980.00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$440.00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$1,800.00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$6,740.00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$440.00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$1,800.00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Office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$5,800.00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d9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$3,650.00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$650.00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18"/>
                <w:szCs w:val="18"/>
                <w:rtl w:val="0"/>
              </w:rPr>
              <w:t xml:space="preserve">$1,500.00</w:t>
            </w:r>
          </w:p>
        </w:tc>
      </w:tr>
    </w:tbl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4802505" cy="208851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2088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/>
        <w:drawing>
          <wp:inline distB="0" distT="0" distL="0" distR="0">
            <wp:extent cx="5900286" cy="311848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286" cy="3118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-660399</wp:posOffset>
                </wp:positionV>
                <wp:extent cx="3168015" cy="93535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-660399</wp:posOffset>
                </wp:positionV>
                <wp:extent cx="3168015" cy="93535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Use This Document  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Text:  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 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change the size, font &amp; color of the text in the Main Tab: Home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31375" y="3177910"/>
                          <a:ext cx="5429250" cy="1204180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121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Table: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45675" y="3203261"/>
                          <a:ext cx="5200650" cy="1153478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163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Chart:  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74225" y="3165235"/>
                          <a:ext cx="5543550" cy="1229531"/>
                        </a:xfrm>
                        <a:prstGeom prst="rect">
                          <a:avLst/>
                        </a:prstGeom>
                        <a:blipFill rotWithShape="1">
                          <a:blip r:embed="rId14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12390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jpg"/><Relationship Id="rId13" Type="http://schemas.openxmlformats.org/officeDocument/2006/relationships/image" Target="media/image4.pn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